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1124" w:firstLineChars="400"/>
        <w:jc w:val="left"/>
        <w:rPr>
          <w:rFonts w:hint="eastAsia" w:ascii="宋体" w:hAnsi="宋体" w:eastAsia="宋体" w:cs="宋体"/>
          <w:b/>
          <w:bCs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8"/>
          <w:szCs w:val="28"/>
          <w:lang w:val="en-US" w:eastAsia="zh-CN" w:bidi="ar"/>
        </w:rPr>
        <w:t>义乌市中心医院</w:t>
      </w:r>
      <w:r>
        <w:rPr>
          <w:rFonts w:hint="eastAsia" w:ascii="宋体" w:hAnsi="宋体" w:cs="宋体"/>
          <w:b/>
          <w:bCs/>
          <w:color w:val="474646"/>
          <w:kern w:val="0"/>
          <w:sz w:val="28"/>
          <w:szCs w:val="28"/>
          <w:lang w:val="en-US" w:eastAsia="zh-CN" w:bidi="ar"/>
        </w:rPr>
        <w:t>关于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8"/>
          <w:szCs w:val="28"/>
          <w:lang w:val="en-US" w:eastAsia="zh-CN" w:bidi="ar"/>
        </w:rPr>
        <w:t>危险品防爆柜和防腐托盘的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3092" w:firstLineChars="1100"/>
        <w:jc w:val="left"/>
        <w:rPr>
          <w:rFonts w:hint="default" w:ascii="宋体" w:hAnsi="宋体" w:eastAsia="宋体" w:cs="宋体"/>
          <w:b/>
          <w:bCs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8"/>
          <w:szCs w:val="28"/>
          <w:lang w:val="en-US" w:eastAsia="zh-CN" w:bidi="ar"/>
        </w:rPr>
        <w:t>采购意向公</w:t>
      </w:r>
      <w:r>
        <w:rPr>
          <w:rFonts w:hint="default" w:ascii="宋体" w:hAnsi="宋体" w:eastAsia="宋体" w:cs="宋体"/>
          <w:b/>
          <w:bCs/>
          <w:color w:val="474646"/>
          <w:kern w:val="0"/>
          <w:sz w:val="28"/>
          <w:szCs w:val="28"/>
          <w:lang w:val="en-US" w:eastAsia="zh-CN" w:bidi="ar"/>
        </w:rPr>
        <w:t>告</w:t>
      </w:r>
      <w:bookmarkStart w:id="0" w:name="OLE_LINK25"/>
      <w:bookmarkEnd w:id="0"/>
    </w:p>
    <w:p>
      <w:pPr>
        <w:ind w:firstLine="560" w:firstLineChars="200"/>
        <w:jc w:val="left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bookmarkStart w:id="1" w:name="B06_采购人"/>
      <w:bookmarkEnd w:id="1"/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为加强我院危险品同质化管理，我院拟采购危险品防爆柜一批。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>为明确采购需求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，我院将于2021年2月2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日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>下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午1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时在医院行政楼2楼209会议室组织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>供应商推介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论证会（具体设备见清单），欢迎国内合格的供应商前来参加。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2" w:firstLineChars="200"/>
        <w:jc w:val="left"/>
      </w:pPr>
      <w:r>
        <w:rPr>
          <w:rFonts w:hint="eastAsia" w:ascii="宋体" w:hAnsi="宋体" w:eastAsia="宋体" w:cs="宋体"/>
          <w:b/>
          <w:color w:val="474646"/>
          <w:kern w:val="0"/>
          <w:sz w:val="28"/>
          <w:szCs w:val="28"/>
          <w:lang w:val="en-US" w:eastAsia="zh-CN" w:bidi="ar"/>
        </w:rPr>
        <w:t>一、供应商资格要求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601" w:firstLine="280" w:firstLineChars="100"/>
        <w:jc w:val="left"/>
        <w:textAlignment w:val="auto"/>
      </w:pPr>
      <w:bookmarkStart w:id="2" w:name="B18_投标供应商的资格要求"/>
      <w:bookmarkEnd w:id="2"/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1.具有独立承担民事责任能力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601" w:firstLine="280" w:firstLineChars="100"/>
        <w:jc w:val="left"/>
        <w:textAlignment w:val="auto"/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2.具有良好的商业信誉和健全的财务会计制度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601" w:firstLine="280" w:firstLineChars="100"/>
        <w:jc w:val="left"/>
        <w:textAlignment w:val="auto"/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3.具有履行合同所必需的设备和专业技术能力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601" w:firstLine="280" w:firstLineChars="100"/>
        <w:jc w:val="left"/>
        <w:textAlignment w:val="auto"/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4.有依法缴纳税收和社会保障资金的良好记录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601" w:firstLine="280" w:firstLineChars="100"/>
        <w:jc w:val="left"/>
        <w:textAlignment w:val="auto"/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5.参加政府采购活动前三年内，在经营中没有重大违法记录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0" w:lineRule="atLeast"/>
        <w:ind w:leftChars="200" w:right="600" w:rightChars="0"/>
        <w:jc w:val="left"/>
        <w:rPr>
          <w:rFonts w:hint="eastAsia" w:ascii="宋体" w:hAnsi="宋体" w:cs="宋体"/>
          <w:b/>
          <w:color w:val="474646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474646"/>
          <w:sz w:val="28"/>
          <w:szCs w:val="28"/>
          <w:lang w:val="en-US" w:eastAsia="zh-CN"/>
        </w:rPr>
        <w:t>二、提交资料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1.技术响应材料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①提供公司相关资质（营业执照、生产/经营许可证）；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②法人代表授权书及身份证复印件；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③公司简介（销售业绩、资质、注册资金）；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④近二年所投产品业绩清单（浙江省内三级综合性医院以上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>合同，如有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）；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⑤提供所投产品产品彩页，包括技术参数及配置清单（包括选配件）。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2.商务响应材料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商务报价表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3．技术与商务响应材料分开包装，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>技术响应材料一式三份，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并密封盖章，报名的材料内容如失实，报名者承担一切责任后果。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2" w:firstLineChars="200"/>
        <w:jc w:val="left"/>
      </w:pPr>
      <w:r>
        <w:rPr>
          <w:rFonts w:hint="eastAsia" w:ascii="宋体" w:hAnsi="宋体" w:cs="宋体"/>
          <w:b/>
          <w:color w:val="474646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color w:val="474646"/>
          <w:kern w:val="0"/>
          <w:sz w:val="28"/>
          <w:szCs w:val="28"/>
          <w:lang w:val="en-US" w:eastAsia="zh-CN" w:bidi="ar"/>
        </w:rPr>
        <w:t>、报名时间及地点等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</w:pPr>
      <w:bookmarkStart w:id="3" w:name="B19_招标文件发售起始日期"/>
      <w:bookmarkEnd w:id="3"/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公告发布之日开始报名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上午</w:t>
      </w:r>
      <w:bookmarkStart w:id="4" w:name="B21_招标文件的发布上午时间"/>
      <w:bookmarkEnd w:id="4"/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8:00-11:30下午</w:t>
      </w:r>
      <w:bookmarkStart w:id="5" w:name="B22_招标文件的发布下午时间"/>
      <w:r>
        <w:rPr>
          <w:rFonts w:hint="eastAsia" w:ascii="宋体" w:hAnsi="宋体" w:cs="宋体"/>
          <w:color w:val="666666"/>
          <w:kern w:val="0"/>
          <w:sz w:val="28"/>
          <w:szCs w:val="28"/>
          <w:u w:val="none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none"/>
          <w:lang w:val="en-US" w:eastAsia="zh-CN" w:bidi="ar"/>
        </w:rPr>
        <w:t>：</w:t>
      </w:r>
      <w:r>
        <w:rPr>
          <w:rFonts w:hint="eastAsia" w:ascii="宋体" w:hAnsi="宋体" w:cs="宋体"/>
          <w:color w:val="666666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none"/>
          <w:lang w:val="en-US" w:eastAsia="zh-CN" w:bidi="ar"/>
        </w:rPr>
        <w:t>0-17:</w:t>
      </w:r>
      <w:bookmarkEnd w:id="5"/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00</w:t>
      </w:r>
      <w:r>
        <w:rPr>
          <w:rFonts w:hint="eastAsia" w:ascii="宋体" w:hAnsi="宋体" w:cs="宋体"/>
          <w:color w:val="474646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　　义乌市中心医院行政楼</w:t>
      </w: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楼</w:t>
      </w: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105</w:t>
      </w:r>
      <w:r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室采购招标中心（江东中路</w:t>
      </w: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699</w:t>
      </w:r>
      <w:r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号）何老师，</w:t>
      </w: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0579-85208030</w:t>
      </w:r>
      <w:r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474646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292735</wp:posOffset>
            </wp:positionV>
            <wp:extent cx="2218690" cy="1990090"/>
            <wp:effectExtent l="0" t="0" r="10160" b="10160"/>
            <wp:wrapNone/>
            <wp:docPr id="3" name="图片 4" descr="2加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2加仑"/>
                    <pic:cNvPicPr>
                      <a:picLocks noChangeAspect="1"/>
                    </pic:cNvPicPr>
                  </pic:nvPicPr>
                  <pic:blipFill>
                    <a:blip r:embed="rId4"/>
                    <a:srcRect t="4950" r="52685" b="6003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474646"/>
          <w:kern w:val="0"/>
          <w:sz w:val="28"/>
          <w:szCs w:val="28"/>
          <w:lang w:val="en-US" w:eastAsia="zh-CN" w:bidi="ar"/>
        </w:rPr>
        <w:t xml:space="preserve">四、样品提供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：2加仑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330mm长*330mm*330mm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：黄色款式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textAlignment w:val="auto"/>
        <w:rPr>
          <w:rFonts w:hint="eastAsia" w:ascii="宋体" w:hAnsi="宋体" w:cs="宋体"/>
          <w:b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备注：此款需提供样品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150" w:afterAutospacing="0" w:line="30" w:lineRule="atLeast"/>
        <w:ind w:right="600" w:rightChars="0"/>
        <w:jc w:val="left"/>
        <w:rPr>
          <w:rFonts w:hint="default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601" w:firstLine="280" w:firstLineChars="100"/>
        <w:jc w:val="left"/>
        <w:textAlignment w:val="auto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附件1.《危险品防爆柜采购清单》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601" w:firstLine="280" w:firstLineChars="100"/>
        <w:jc w:val="left"/>
        <w:textAlignment w:val="auto"/>
        <w:rPr>
          <w:rFonts w:hint="default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附件2.《危险品防爆柜技术参数参考》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right="60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5320" w:firstLineChars="1900"/>
        <w:jc w:val="both"/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义乌市中心医院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24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 2021</w:t>
      </w:r>
      <w:r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D7D7D"/>
          <w:spacing w:val="0"/>
          <w:sz w:val="28"/>
          <w:szCs w:val="28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-296" w:right="600" w:hanging="182"/>
        <w:jc w:val="left"/>
      </w:pPr>
      <w:r>
        <w:rPr>
          <w:rFonts w:hint="eastAsia" w:ascii="宋体" w:hAnsi="宋体" w:eastAsia="宋体" w:cs="Times New Roman"/>
          <w:color w:val="474646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-296" w:right="600" w:hanging="182"/>
        <w:jc w:val="left"/>
      </w:pPr>
      <w:r>
        <w:rPr>
          <w:rFonts w:hint="eastAsia" w:ascii="宋体" w:hAnsi="宋体" w:eastAsia="宋体" w:cs="宋体"/>
          <w:b/>
          <w:color w:val="474646"/>
          <w:kern w:val="0"/>
          <w:sz w:val="28"/>
          <w:szCs w:val="28"/>
          <w:lang w:val="en-US" w:eastAsia="zh-CN" w:bidi="ar"/>
        </w:rPr>
        <w:t>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8" w:firstLineChars="7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附件1.《</w:t>
      </w:r>
      <w:r>
        <w:rPr>
          <w:rFonts w:hint="eastAsia" w:ascii="宋体" w:hAnsi="宋体" w:cs="宋体"/>
          <w:b/>
          <w:color w:val="474646"/>
          <w:kern w:val="0"/>
          <w:sz w:val="28"/>
          <w:szCs w:val="28"/>
          <w:lang w:val="en-US" w:eastAsia="zh-CN" w:bidi="ar"/>
        </w:rPr>
        <w:t>危险品防爆柜采购清单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》</w:t>
      </w:r>
    </w:p>
    <w:tbl>
      <w:tblPr>
        <w:tblStyle w:val="3"/>
        <w:tblW w:w="5495" w:type="pct"/>
        <w:tblInd w:w="-43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228"/>
        <w:gridCol w:w="1128"/>
        <w:gridCol w:w="2389"/>
        <w:gridCol w:w="159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预算单价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预算总金额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4加仑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12加仑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12加仑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22加仑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22加仑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45加仑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45加仑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110加仑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pp耐酸碱托盘（22加仑尺寸）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蓝色防腐柜使用款式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332740</wp:posOffset>
            </wp:positionV>
            <wp:extent cx="2218690" cy="1990090"/>
            <wp:effectExtent l="0" t="0" r="10160" b="10160"/>
            <wp:wrapNone/>
            <wp:docPr id="5" name="图片 4" descr="2加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加仑"/>
                    <pic:cNvPicPr>
                      <a:picLocks noChangeAspect="1"/>
                    </pic:cNvPicPr>
                  </pic:nvPicPr>
                  <pic:blipFill>
                    <a:blip r:embed="rId4"/>
                    <a:srcRect t="4950" r="52685" b="6003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附件2：危险品防爆柜参数信息参考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：2加仑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330mm长*330mm*330mm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黄色款式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textAlignment w:val="auto"/>
        <w:rPr>
          <w:rFonts w:hint="default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备注：此款需提供样品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287655</wp:posOffset>
            </wp:positionV>
            <wp:extent cx="2555240" cy="2266315"/>
            <wp:effectExtent l="0" t="0" r="16510" b="635"/>
            <wp:wrapNone/>
            <wp:docPr id="13" name="图片 12" descr="4加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4加仑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：4加仑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430mm长*430mm*560mm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黄色款式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273685</wp:posOffset>
            </wp:positionV>
            <wp:extent cx="2593975" cy="2713990"/>
            <wp:effectExtent l="0" t="0" r="15875" b="10160"/>
            <wp:wrapNone/>
            <wp:docPr id="9" name="图片 9" descr="12加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加仑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：12加仑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590mm长*460mm*890mm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黄色款式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300" w:firstLineChars="1500"/>
        <w:jc w:val="both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：12加仑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蓝色款式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50" w:firstLineChars="15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57785</wp:posOffset>
            </wp:positionV>
            <wp:extent cx="2866390" cy="3569970"/>
            <wp:effectExtent l="0" t="0" r="10160" b="11430"/>
            <wp:wrapNone/>
            <wp:docPr id="8" name="图片 7" descr="22加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22加仑1"/>
                    <pic:cNvPicPr>
                      <a:picLocks noChangeAspect="1"/>
                    </pic:cNvPicPr>
                  </pic:nvPicPr>
                  <pic:blipFill>
                    <a:blip r:embed="rId7"/>
                    <a:srcRect t="2630" b="2244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：22加仑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590mm长*460mm*1650mm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黄色款式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20320</wp:posOffset>
            </wp:positionV>
            <wp:extent cx="2776855" cy="3632200"/>
            <wp:effectExtent l="0" t="0" r="4445" b="6350"/>
            <wp:wrapNone/>
            <wp:docPr id="1" name="图片 1" descr="22加仑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加仑蓝色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：22加仑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590mm长*460mm*1650mm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蓝色款式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10" w:firstLineChars="2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35560</wp:posOffset>
            </wp:positionV>
            <wp:extent cx="2665730" cy="3112135"/>
            <wp:effectExtent l="0" t="0" r="1270" b="12065"/>
            <wp:wrapNone/>
            <wp:docPr id="6" name="图片 4" descr="45加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45加仑1"/>
                    <pic:cNvPicPr>
                      <a:picLocks noChangeAspect="1"/>
                    </pic:cNvPicPr>
                  </pic:nvPicPr>
                  <pic:blipFill>
                    <a:blip r:embed="rId9"/>
                    <a:srcRect l="2149" r="1784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：45加仑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1090mm长*460mm*1650mm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黄色款式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16" w:firstLineChars="15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：45加仑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蓝色款式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321945</wp:posOffset>
            </wp:positionV>
            <wp:extent cx="2993390" cy="2646045"/>
            <wp:effectExtent l="0" t="0" r="16510" b="1905"/>
            <wp:wrapNone/>
            <wp:docPr id="7" name="图片 6" descr="110加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10加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：110加仑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1500mm长*860mm*1650mm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黄色款式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8890</wp:posOffset>
            </wp:positionV>
            <wp:extent cx="2613660" cy="2414270"/>
            <wp:effectExtent l="0" t="0" r="15240" b="5080"/>
            <wp:wrapNone/>
            <wp:docPr id="2" name="图片 2" descr="d78b70991d89afbf16b204a73f6f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8b70991d89afbf16b204a73f6f28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pp耐酸碱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托盘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（防腐柜使用）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22加仑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蓝色防腐柜使用托盘                                  500mm长*360mm宽*35mm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5C4E"/>
    <w:rsid w:val="05315C4E"/>
    <w:rsid w:val="05BF5B3F"/>
    <w:rsid w:val="11D61301"/>
    <w:rsid w:val="142A0C1B"/>
    <w:rsid w:val="192278A8"/>
    <w:rsid w:val="19B15CC4"/>
    <w:rsid w:val="1A2F63AC"/>
    <w:rsid w:val="1A66454C"/>
    <w:rsid w:val="23CF1B18"/>
    <w:rsid w:val="26C3695E"/>
    <w:rsid w:val="329C6FCE"/>
    <w:rsid w:val="38ED3CF4"/>
    <w:rsid w:val="3A2679BF"/>
    <w:rsid w:val="44951D6B"/>
    <w:rsid w:val="4815050C"/>
    <w:rsid w:val="49FA2D0E"/>
    <w:rsid w:val="4E3F4E6F"/>
    <w:rsid w:val="5A7C5E58"/>
    <w:rsid w:val="5DA601D3"/>
    <w:rsid w:val="624A2758"/>
    <w:rsid w:val="63824108"/>
    <w:rsid w:val="6A3573EE"/>
    <w:rsid w:val="6D1769D1"/>
    <w:rsid w:val="70076456"/>
    <w:rsid w:val="71641203"/>
    <w:rsid w:val="792758C3"/>
    <w:rsid w:val="7D712D38"/>
    <w:rsid w:val="7D80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2021-02-22T02:22:00Z</dcterms:created>
  <dc:creator>我为兵长献身高</dc:creator>
  <cp:lastModifiedBy>Lenovo</cp:lastModifiedBy>
  <cp:lastPrinted>2021-03-03T08:51:00Z</cp:lastPrinted>
  <dcterms:modified xsi:type="dcterms:W3CDTF">2021-03-15T08:01:48Z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20DB13FDFAC34400B88193CC2AA3F940</vt:lpwstr>
  </property>
</Properties>
</file>