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60" w:lineRule="exact"/>
        <w:ind w:left="643" w:hanging="643"/>
        <w:jc w:val="center"/>
        <w:outlineLvl w:val="0"/>
        <w:rPr>
          <w:rFonts w:hint="default" w:ascii="新宋体" w:hAnsi="新宋体" w:eastAsia="宋体"/>
          <w:b/>
          <w:bCs/>
          <w:sz w:val="32"/>
          <w:szCs w:val="32"/>
          <w:lang w:val="en-US" w:eastAsia="zh-CN"/>
        </w:rPr>
      </w:pPr>
      <w:r>
        <w:rPr>
          <w:rFonts w:hint="eastAsia"/>
          <w:b/>
          <w:bCs/>
          <w:sz w:val="32"/>
          <w:szCs w:val="32"/>
        </w:rPr>
        <w:t>义乌市中心医院关于</w:t>
      </w:r>
      <w:r>
        <w:rPr>
          <w:rFonts w:hint="eastAsia"/>
          <w:b/>
          <w:bCs/>
          <w:sz w:val="32"/>
          <w:szCs w:val="32"/>
          <w:lang w:val="en-US" w:eastAsia="zh-CN"/>
        </w:rPr>
        <w:t>一次性材料（第三批）</w:t>
      </w:r>
      <w:r>
        <w:rPr>
          <w:rFonts w:hint="eastAsia" w:eastAsia="宋体" w:cs="Times New Roman"/>
          <w:b/>
          <w:bCs/>
          <w:sz w:val="32"/>
          <w:szCs w:val="32"/>
        </w:rPr>
        <w:t>的</w:t>
      </w:r>
      <w:r>
        <w:rPr>
          <w:rFonts w:hint="eastAsia" w:cs="Times New Roman"/>
          <w:b/>
          <w:bCs/>
          <w:sz w:val="32"/>
          <w:szCs w:val="32"/>
          <w:lang w:val="en-US" w:eastAsia="zh-CN"/>
        </w:rPr>
        <w:t>遴选</w:t>
      </w:r>
      <w:r>
        <w:rPr>
          <w:rFonts w:hint="eastAsia"/>
          <w:b/>
          <w:bCs/>
          <w:sz w:val="32"/>
          <w:szCs w:val="32"/>
          <w:lang w:val="en-US" w:eastAsia="zh-CN"/>
        </w:rPr>
        <w:t>公告</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b w:val="0"/>
          <w:bCs w:val="0"/>
          <w:sz w:val="24"/>
          <w:szCs w:val="24"/>
          <w:lang w:val="en-US" w:eastAsia="zh-CN"/>
        </w:rPr>
        <w:t>一次性材料（第三批）进行遴选</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hint="default" w:ascii="宋体" w:hAnsi="宋体" w:eastAsia="宋体" w:cs="Arial"/>
          <w:sz w:val="24"/>
          <w:szCs w:val="24"/>
          <w:lang w:val="en-US" w:eastAsia="zh-CN"/>
        </w:rPr>
      </w:pPr>
      <w:r>
        <w:rPr>
          <w:rFonts w:hint="eastAsia" w:ascii="宋体" w:hAnsi="宋体" w:eastAsia="宋体" w:cs="Arial"/>
          <w:sz w:val="24"/>
          <w:szCs w:val="24"/>
          <w:lang w:val="en-US" w:eastAsia="zh-CN"/>
        </w:rPr>
        <w:t>义乌市中心医院一次性材料（第</w:t>
      </w:r>
      <w:r>
        <w:rPr>
          <w:rFonts w:hint="eastAsia" w:ascii="宋体" w:hAnsi="宋体" w:cs="Arial"/>
          <w:sz w:val="24"/>
          <w:szCs w:val="24"/>
          <w:lang w:val="en-US" w:eastAsia="zh-CN"/>
        </w:rPr>
        <w:t>三</w:t>
      </w:r>
      <w:r>
        <w:rPr>
          <w:rFonts w:hint="eastAsia" w:ascii="宋体" w:hAnsi="宋体" w:eastAsia="宋体" w:cs="Arial"/>
          <w:sz w:val="24"/>
          <w:szCs w:val="24"/>
          <w:lang w:val="en-US" w:eastAsia="zh-CN"/>
        </w:rPr>
        <w:t>批）遴选项目，本项目分为</w:t>
      </w:r>
      <w:r>
        <w:rPr>
          <w:rFonts w:hint="eastAsia" w:ascii="宋体" w:hAnsi="宋体" w:cs="Arial"/>
          <w:sz w:val="24"/>
          <w:szCs w:val="24"/>
          <w:lang w:val="en-US" w:eastAsia="zh-CN"/>
        </w:rPr>
        <w:t>八</w:t>
      </w:r>
      <w:r>
        <w:rPr>
          <w:rFonts w:hint="eastAsia" w:ascii="宋体" w:hAnsi="宋体" w:eastAsia="宋体" w:cs="Arial"/>
          <w:sz w:val="24"/>
          <w:szCs w:val="24"/>
          <w:lang w:val="en-US" w:eastAsia="zh-CN"/>
        </w:rPr>
        <w:t>个标段，投标人可以选择一个或多个标段同时进行投标，投多个标段时，投标文件需</w:t>
      </w:r>
      <w:r>
        <w:rPr>
          <w:rFonts w:hint="eastAsia" w:ascii="宋体" w:hAnsi="宋体" w:eastAsia="宋体" w:cs="Arial"/>
          <w:b/>
          <w:bCs/>
          <w:sz w:val="24"/>
          <w:szCs w:val="24"/>
          <w:lang w:val="en-US" w:eastAsia="zh-CN"/>
        </w:rPr>
        <w:t>按标段分开制作</w:t>
      </w:r>
      <w:r>
        <w:rPr>
          <w:rFonts w:hint="eastAsia" w:ascii="宋体" w:hAnsi="宋体" w:eastAsia="宋体" w:cs="Arial"/>
          <w:sz w:val="24"/>
          <w:szCs w:val="24"/>
          <w:lang w:val="en-US" w:eastAsia="zh-CN"/>
        </w:rPr>
        <w:t>，并在标书封面注明标段</w:t>
      </w:r>
      <w:r>
        <w:rPr>
          <w:rFonts w:hint="eastAsia" w:ascii="宋体" w:hAnsi="宋体" w:cs="Arial"/>
          <w:sz w:val="24"/>
          <w:szCs w:val="24"/>
          <w:lang w:val="en-US" w:eastAsia="zh-CN"/>
        </w:rPr>
        <w:t>。</w:t>
      </w:r>
      <w:r>
        <w:rPr>
          <w:rFonts w:hint="eastAsia" w:ascii="宋体" w:hAnsi="宋体" w:eastAsia="宋体" w:cs="Arial"/>
          <w:sz w:val="24"/>
          <w:szCs w:val="24"/>
          <w:lang w:val="en-US" w:eastAsia="zh-CN"/>
        </w:rPr>
        <w:t>项目清单及需求参数见下表</w:t>
      </w:r>
      <w:r>
        <w:rPr>
          <w:rFonts w:hint="eastAsia" w:ascii="宋体" w:hAnsi="宋体" w:cs="Arial"/>
          <w:sz w:val="24"/>
          <w:szCs w:val="24"/>
          <w:lang w:val="en-US" w:eastAsia="zh-CN"/>
        </w:rPr>
        <w:t>，所有标段需</w:t>
      </w:r>
      <w:r>
        <w:rPr>
          <w:rFonts w:hint="eastAsia" w:ascii="宋体" w:hAnsi="宋体" w:cs="Arial"/>
          <w:b/>
          <w:bCs/>
          <w:sz w:val="24"/>
          <w:szCs w:val="24"/>
          <w:lang w:val="en-US" w:eastAsia="zh-CN"/>
        </w:rPr>
        <w:t>提供样品</w:t>
      </w:r>
      <w:r>
        <w:rPr>
          <w:rFonts w:hint="eastAsia" w:ascii="宋体" w:hAnsi="宋体" w:eastAsia="宋体" w:cs="Arial"/>
          <w:sz w:val="24"/>
          <w:szCs w:val="24"/>
          <w:lang w:val="en-US" w:eastAsia="zh-CN"/>
        </w:rPr>
        <w:t>。</w:t>
      </w:r>
    </w:p>
    <w:tbl>
      <w:tblPr>
        <w:tblStyle w:val="17"/>
        <w:tblpPr w:leftFromText="180" w:rightFromText="180" w:vertAnchor="text" w:horzAnchor="page" w:tblpXSpec="center" w:tblpY="95"/>
        <w:tblOverlap w:val="never"/>
        <w:tblW w:w="109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32"/>
        <w:gridCol w:w="2789"/>
        <w:gridCol w:w="3950"/>
        <w:gridCol w:w="1766"/>
        <w:gridCol w:w="17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Align w:val="center"/>
          </w:tcPr>
          <w:p>
            <w:pPr>
              <w:pStyle w:val="18"/>
              <w:spacing w:before="200" w:line="221" w:lineRule="auto"/>
              <w:ind w:left="124"/>
              <w:jc w:val="center"/>
              <w:rPr>
                <w:rFonts w:hint="eastAsia" w:eastAsia="宋体"/>
                <w:color w:val="auto"/>
                <w:lang w:eastAsia="zh-CN"/>
              </w:rPr>
            </w:pPr>
            <w:r>
              <w:rPr>
                <w:rFonts w:hint="eastAsia"/>
                <w:color w:val="auto"/>
                <w:spacing w:val="-3"/>
                <w:lang w:val="en-US" w:eastAsia="zh-CN"/>
                <w14:textOutline w14:w="3995" w14:cap="sq" w14:cmpd="sng">
                  <w14:solidFill>
                    <w14:srgbClr w14:val="000000"/>
                  </w14:solidFill>
                  <w14:prstDash w14:val="solid"/>
                  <w14:bevel/>
                </w14:textOutline>
              </w:rPr>
              <w:t>标段</w:t>
            </w:r>
          </w:p>
        </w:tc>
        <w:tc>
          <w:tcPr>
            <w:tcW w:w="2789" w:type="dxa"/>
            <w:vAlign w:val="center"/>
          </w:tcPr>
          <w:p>
            <w:pPr>
              <w:pStyle w:val="18"/>
              <w:spacing w:before="200" w:line="221" w:lineRule="auto"/>
              <w:ind w:left="1055"/>
              <w:jc w:val="both"/>
              <w:rPr>
                <w:color w:val="auto"/>
              </w:rPr>
            </w:pPr>
            <w:r>
              <w:rPr>
                <w:color w:val="auto"/>
                <w14:textOutline w14:w="3995" w14:cap="sq" w14:cmpd="sng">
                  <w14:solidFill>
                    <w14:srgbClr w14:val="000000"/>
                  </w14:solidFill>
                  <w14:prstDash w14:val="solid"/>
                  <w14:bevel/>
                </w14:textOutline>
              </w:rPr>
              <w:t>物资名称</w:t>
            </w:r>
          </w:p>
        </w:tc>
        <w:tc>
          <w:tcPr>
            <w:tcW w:w="3950" w:type="dxa"/>
            <w:vAlign w:val="center"/>
          </w:tcPr>
          <w:p>
            <w:pPr>
              <w:pStyle w:val="18"/>
              <w:spacing w:before="201" w:line="219" w:lineRule="auto"/>
              <w:ind w:left="1102"/>
              <w:jc w:val="both"/>
              <w:rPr>
                <w:rFonts w:hint="default" w:eastAsia="宋体"/>
                <w:color w:val="auto"/>
                <w:lang w:val="en-US" w:eastAsia="zh-CN"/>
              </w:rPr>
            </w:pPr>
            <w:r>
              <w:rPr>
                <w:rFonts w:hint="eastAsia"/>
                <w:color w:val="auto"/>
                <w:spacing w:val="-1"/>
                <w:lang w:val="en-US" w:eastAsia="zh-CN"/>
                <w14:textOutline w14:w="3995" w14:cap="sq" w14:cmpd="sng">
                  <w14:solidFill>
                    <w14:srgbClr w14:val="000000"/>
                  </w14:solidFill>
                  <w14:prstDash w14:val="solid"/>
                  <w14:bevel/>
                </w14:textOutline>
              </w:rPr>
              <w:t>预期用途及需求</w:t>
            </w:r>
          </w:p>
        </w:tc>
        <w:tc>
          <w:tcPr>
            <w:tcW w:w="1766" w:type="dxa"/>
            <w:vAlign w:val="center"/>
          </w:tcPr>
          <w:p>
            <w:pPr>
              <w:pStyle w:val="18"/>
              <w:spacing w:before="201" w:line="219" w:lineRule="auto"/>
              <w:jc w:val="center"/>
              <w:rPr>
                <w:rFonts w:hint="eastAsia"/>
                <w:color w:val="auto"/>
                <w:spacing w:val="-1"/>
                <w:lang w:val="en-US" w:eastAsia="zh-CN"/>
                <w14:textOutline w14:w="3995" w14:cap="sq" w14:cmpd="sng">
                  <w14:solidFill>
                    <w14:srgbClr w14:val="000000"/>
                  </w14:solidFill>
                  <w14:prstDash w14:val="solid"/>
                  <w14:bevel/>
                </w14:textOutline>
              </w:rPr>
            </w:pPr>
            <w:r>
              <w:rPr>
                <w:rFonts w:hint="eastAsia"/>
                <w:color w:val="auto"/>
                <w:spacing w:val="-1"/>
                <w:lang w:val="en-US" w:eastAsia="zh-CN"/>
                <w14:textOutline w14:w="3995" w14:cap="sq" w14:cmpd="sng">
                  <w14:solidFill>
                    <w14:srgbClr w14:val="000000"/>
                  </w14:solidFill>
                  <w14:prstDash w14:val="solid"/>
                  <w14:bevel/>
                </w14:textOutline>
              </w:rPr>
              <w:t>材质</w:t>
            </w:r>
          </w:p>
        </w:tc>
        <w:tc>
          <w:tcPr>
            <w:tcW w:w="1766" w:type="dxa"/>
            <w:vAlign w:val="center"/>
          </w:tcPr>
          <w:p>
            <w:pPr>
              <w:pStyle w:val="18"/>
              <w:spacing w:before="201" w:line="219" w:lineRule="auto"/>
              <w:jc w:val="center"/>
              <w:rPr>
                <w:rFonts w:hint="default"/>
                <w:color w:val="auto"/>
                <w:spacing w:val="-1"/>
                <w:lang w:val="en-US" w:eastAsia="zh-CN"/>
                <w14:textOutline w14:w="3995" w14:cap="sq" w14:cmpd="sng">
                  <w14:solidFill>
                    <w14:srgbClr w14:val="000000"/>
                  </w14:solidFill>
                  <w14:prstDash w14:val="solid"/>
                  <w14:bevel/>
                </w14:textOutline>
              </w:rPr>
            </w:pPr>
            <w:r>
              <w:rPr>
                <w:rFonts w:hint="eastAsia"/>
                <w:color w:val="auto"/>
                <w:spacing w:val="-1"/>
                <w:lang w:val="en-US" w:eastAsia="zh-CN"/>
                <w14:textOutline w14:w="3995" w14:cap="sq" w14:cmpd="sng">
                  <w14:solidFill>
                    <w14:srgbClr w14:val="000000"/>
                  </w14:solidFill>
                  <w14:prstDash w14:val="solid"/>
                  <w14:bevel/>
                </w14:textOutli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Align w:val="center"/>
          </w:tcPr>
          <w:p>
            <w:pPr>
              <w:pStyle w:val="18"/>
              <w:spacing w:before="224" w:line="183" w:lineRule="auto"/>
              <w:jc w:val="center"/>
              <w:rPr>
                <w:rFonts w:hint="default" w:ascii="宋体" w:hAnsi="宋体" w:eastAsia="宋体" w:cs="宋体"/>
                <w:snapToGrid w:val="0"/>
                <w:color w:val="auto"/>
                <w:kern w:val="0"/>
                <w:sz w:val="22"/>
                <w:szCs w:val="22"/>
                <w:lang w:val="en-US" w:eastAsia="zh-CN" w:bidi="ar-SA"/>
              </w:rPr>
            </w:pPr>
            <w:r>
              <w:rPr>
                <w:rFonts w:hint="eastAsia" w:cs="宋体"/>
                <w:snapToGrid w:val="0"/>
                <w:color w:val="auto"/>
                <w:kern w:val="0"/>
                <w:sz w:val="22"/>
                <w:szCs w:val="22"/>
                <w:lang w:val="en-US" w:eastAsia="zh-CN" w:bidi="ar-SA"/>
              </w:rPr>
              <w:t>一</w:t>
            </w:r>
          </w:p>
        </w:tc>
        <w:tc>
          <w:tcPr>
            <w:tcW w:w="2789" w:type="dxa"/>
            <w:vAlign w:val="center"/>
          </w:tcPr>
          <w:p>
            <w:pPr>
              <w:keepNext w:val="0"/>
              <w:keepLines w:val="0"/>
              <w:widowControl/>
              <w:suppressLineNumbers w:val="0"/>
              <w:jc w:val="center"/>
              <w:textAlignment w:val="center"/>
              <w:rPr>
                <w:rFonts w:ascii="宋体" w:hAnsi="宋体" w:eastAsia="宋体" w:cs="宋体"/>
                <w:snapToGrid w:val="0"/>
                <w:color w:val="auto"/>
                <w:kern w:val="0"/>
                <w:sz w:val="22"/>
                <w:szCs w:val="22"/>
                <w:lang w:val="en-US" w:eastAsia="en-US" w:bidi="ar-SA"/>
              </w:rPr>
            </w:pPr>
            <w:r>
              <w:rPr>
                <w:rFonts w:hint="eastAsia" w:ascii="宋体" w:hAnsi="宋体" w:eastAsia="宋体" w:cs="宋体"/>
                <w:i w:val="0"/>
                <w:iCs w:val="0"/>
                <w:color w:val="000000"/>
                <w:kern w:val="0"/>
                <w:sz w:val="22"/>
                <w:szCs w:val="22"/>
                <w:u w:val="none"/>
                <w:lang w:val="en-US" w:eastAsia="zh-CN" w:bidi="ar"/>
              </w:rPr>
              <w:t>护理垫（翻身垫）</w:t>
            </w:r>
          </w:p>
        </w:tc>
        <w:tc>
          <w:tcPr>
            <w:tcW w:w="3950" w:type="dxa"/>
            <w:vAlign w:val="center"/>
          </w:tcPr>
          <w:p>
            <w:pPr>
              <w:keepNext w:val="0"/>
              <w:keepLines w:val="0"/>
              <w:widowControl/>
              <w:suppressLineNumbers w:val="0"/>
              <w:jc w:val="center"/>
              <w:textAlignment w:val="center"/>
              <w:rPr>
                <w:rFonts w:hint="default" w:ascii="宋体" w:hAnsi="宋体" w:eastAsia="宋体" w:cs="宋体"/>
                <w:snapToGrid w:val="0"/>
                <w:color w:val="auto"/>
                <w:kern w:val="0"/>
                <w:sz w:val="22"/>
                <w:szCs w:val="22"/>
                <w:lang w:val="en-US" w:eastAsia="zh-CN" w:bidi="ar-SA"/>
              </w:rPr>
            </w:pPr>
            <w:r>
              <w:rPr>
                <w:rFonts w:hint="eastAsia" w:ascii="宋体" w:hAnsi="宋体" w:eastAsia="宋体" w:cs="宋体"/>
                <w:snapToGrid w:val="0"/>
                <w:color w:val="auto"/>
                <w:kern w:val="0"/>
                <w:sz w:val="22"/>
                <w:szCs w:val="22"/>
                <w:lang w:val="en-US" w:eastAsia="zh-CN" w:bidi="ar-SA"/>
              </w:rPr>
              <w:t>50*30*15</w:t>
            </w:r>
          </w:p>
        </w:tc>
        <w:tc>
          <w:tcPr>
            <w:tcW w:w="1766" w:type="dxa"/>
            <w:vAlign w:val="center"/>
          </w:tcPr>
          <w:p>
            <w:pPr>
              <w:pStyle w:val="18"/>
              <w:spacing w:before="189" w:line="219" w:lineRule="auto"/>
              <w:jc w:val="center"/>
              <w:rPr>
                <w:rFonts w:hint="eastAsia" w:asciiTheme="minorEastAsia" w:hAnsiTheme="minorEastAsia" w:eastAsiaTheme="minorEastAsia" w:cstheme="minorEastAsia"/>
                <w:color w:val="auto"/>
                <w:spacing w:val="-1"/>
                <w:sz w:val="22"/>
                <w:szCs w:val="22"/>
                <w:lang w:val="en-US" w:eastAsia="zh-CN"/>
              </w:rPr>
            </w:pPr>
            <w:r>
              <w:rPr>
                <w:rFonts w:hint="eastAsia" w:asciiTheme="minorEastAsia" w:hAnsiTheme="minorEastAsia" w:eastAsiaTheme="minorEastAsia" w:cstheme="minorEastAsia"/>
                <w:color w:val="auto"/>
                <w:spacing w:val="-1"/>
                <w:sz w:val="22"/>
                <w:szCs w:val="22"/>
                <w:lang w:val="en-US" w:eastAsia="zh-CN"/>
              </w:rPr>
              <w:t>高弹力海绵</w:t>
            </w:r>
          </w:p>
        </w:tc>
        <w:tc>
          <w:tcPr>
            <w:tcW w:w="1766" w:type="dxa"/>
            <w:vAlign w:val="center"/>
          </w:tcPr>
          <w:p>
            <w:pPr>
              <w:pStyle w:val="18"/>
              <w:spacing w:before="189" w:line="219" w:lineRule="auto"/>
              <w:jc w:val="center"/>
              <w:rPr>
                <w:rFonts w:hint="eastAsia"/>
                <w:color w:val="auto"/>
                <w:spacing w:val="-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Align w:val="center"/>
          </w:tcPr>
          <w:p>
            <w:pPr>
              <w:pStyle w:val="18"/>
              <w:spacing w:before="224" w:line="183" w:lineRule="auto"/>
              <w:jc w:val="center"/>
              <w:rPr>
                <w:rFonts w:hint="default" w:ascii="宋体" w:hAnsi="宋体" w:eastAsia="宋体" w:cs="宋体"/>
                <w:snapToGrid w:val="0"/>
                <w:color w:val="auto"/>
                <w:kern w:val="0"/>
                <w:sz w:val="22"/>
                <w:szCs w:val="22"/>
                <w:lang w:val="en-US" w:eastAsia="zh-CN" w:bidi="ar-SA"/>
              </w:rPr>
            </w:pPr>
            <w:r>
              <w:rPr>
                <w:rFonts w:hint="eastAsia" w:cs="宋体"/>
                <w:snapToGrid w:val="0"/>
                <w:color w:val="auto"/>
                <w:kern w:val="0"/>
                <w:sz w:val="22"/>
                <w:szCs w:val="22"/>
                <w:lang w:val="en-US" w:eastAsia="zh-CN" w:bidi="ar-SA"/>
              </w:rPr>
              <w:t>二</w:t>
            </w:r>
          </w:p>
        </w:tc>
        <w:tc>
          <w:tcPr>
            <w:tcW w:w="278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换药盒</w:t>
            </w:r>
          </w:p>
        </w:tc>
        <w:tc>
          <w:tcPr>
            <w:tcW w:w="39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腰型</w:t>
            </w:r>
          </w:p>
        </w:tc>
        <w:tc>
          <w:tcPr>
            <w:tcW w:w="1766" w:type="dxa"/>
            <w:vAlign w:val="center"/>
          </w:tcPr>
          <w:p>
            <w:pPr>
              <w:pStyle w:val="18"/>
              <w:spacing w:before="189" w:line="219" w:lineRule="auto"/>
              <w:jc w:val="center"/>
              <w:rPr>
                <w:rFonts w:hint="eastAsia" w:asciiTheme="minorEastAsia" w:hAnsiTheme="minorEastAsia" w:eastAsiaTheme="minorEastAsia" w:cstheme="minorEastAsia"/>
                <w:color w:val="auto"/>
                <w:spacing w:val="-1"/>
                <w:sz w:val="22"/>
                <w:szCs w:val="22"/>
                <w:lang w:val="en-US" w:eastAsia="zh-CN"/>
              </w:rPr>
            </w:pPr>
            <w:r>
              <w:rPr>
                <w:rFonts w:hint="eastAsia" w:asciiTheme="minorEastAsia" w:hAnsiTheme="minorEastAsia" w:eastAsiaTheme="minorEastAsia" w:cstheme="minorEastAsia"/>
                <w:color w:val="auto"/>
                <w:spacing w:val="-5"/>
                <w:sz w:val="22"/>
                <w:szCs w:val="22"/>
                <w:lang w:val="en-US" w:eastAsia="zh-CN"/>
              </w:rPr>
              <w:t>聚乙烯</w:t>
            </w:r>
          </w:p>
        </w:tc>
        <w:tc>
          <w:tcPr>
            <w:tcW w:w="1766" w:type="dxa"/>
            <w:vAlign w:val="center"/>
          </w:tcPr>
          <w:p>
            <w:pPr>
              <w:pStyle w:val="18"/>
              <w:spacing w:before="189" w:line="219" w:lineRule="auto"/>
              <w:jc w:val="center"/>
              <w:rPr>
                <w:rFonts w:hint="eastAsia"/>
                <w:color w:val="auto"/>
                <w:spacing w:val="-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Align w:val="center"/>
          </w:tcPr>
          <w:p>
            <w:pPr>
              <w:pStyle w:val="18"/>
              <w:spacing w:before="134" w:line="184" w:lineRule="auto"/>
              <w:jc w:val="center"/>
              <w:rPr>
                <w:rFonts w:hint="default" w:cs="宋体"/>
                <w:snapToGrid w:val="0"/>
                <w:color w:val="auto"/>
                <w:kern w:val="0"/>
                <w:sz w:val="22"/>
                <w:szCs w:val="22"/>
                <w:lang w:val="en-US" w:eastAsia="zh-CN" w:bidi="ar-SA"/>
              </w:rPr>
            </w:pPr>
            <w:r>
              <w:rPr>
                <w:rFonts w:hint="eastAsia" w:cs="宋体"/>
                <w:snapToGrid w:val="0"/>
                <w:color w:val="auto"/>
                <w:kern w:val="0"/>
                <w:sz w:val="22"/>
                <w:szCs w:val="22"/>
                <w:lang w:val="en-US" w:eastAsia="zh-CN" w:bidi="ar-SA"/>
              </w:rPr>
              <w:t>三</w:t>
            </w:r>
          </w:p>
        </w:tc>
        <w:tc>
          <w:tcPr>
            <w:tcW w:w="278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涂片保存瓶</w:t>
            </w:r>
          </w:p>
        </w:tc>
        <w:tc>
          <w:tcPr>
            <w:tcW w:w="3950" w:type="dxa"/>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用于存放病理样本涂片，7片装</w:t>
            </w:r>
          </w:p>
        </w:tc>
        <w:tc>
          <w:tcPr>
            <w:tcW w:w="1766" w:type="dxa"/>
            <w:vAlign w:val="center"/>
          </w:tcPr>
          <w:p>
            <w:pPr>
              <w:pStyle w:val="18"/>
              <w:spacing w:before="135" w:line="184" w:lineRule="auto"/>
              <w:jc w:val="center"/>
              <w:rPr>
                <w:rFonts w:hint="eastAsia" w:asciiTheme="minorEastAsia" w:hAnsiTheme="minorEastAsia" w:eastAsiaTheme="minorEastAsia" w:cstheme="minorEastAsia"/>
                <w:color w:val="auto"/>
                <w:spacing w:val="-5"/>
                <w:sz w:val="22"/>
                <w:szCs w:val="22"/>
                <w:lang w:val="en-US" w:eastAsia="zh-CN"/>
              </w:rPr>
            </w:pPr>
            <w:r>
              <w:rPr>
                <w:rFonts w:hint="eastAsia" w:asciiTheme="minorEastAsia" w:hAnsiTheme="minorEastAsia" w:eastAsiaTheme="minorEastAsia" w:cstheme="minorEastAsia"/>
                <w:color w:val="auto"/>
                <w:spacing w:val="-5"/>
                <w:sz w:val="22"/>
                <w:szCs w:val="22"/>
                <w:lang w:val="en-US" w:eastAsia="zh-CN"/>
              </w:rPr>
              <w:t>玻璃</w:t>
            </w:r>
          </w:p>
        </w:tc>
        <w:tc>
          <w:tcPr>
            <w:tcW w:w="1766" w:type="dxa"/>
            <w:vAlign w:val="center"/>
          </w:tcPr>
          <w:p>
            <w:pPr>
              <w:pStyle w:val="18"/>
              <w:spacing w:before="135" w:line="184" w:lineRule="auto"/>
              <w:jc w:val="center"/>
              <w:rPr>
                <w:rFonts w:hint="eastAsia"/>
                <w:color w:val="auto"/>
                <w:spacing w:val="-5"/>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Merge w:val="restart"/>
            <w:vAlign w:val="center"/>
          </w:tcPr>
          <w:p>
            <w:pPr>
              <w:pStyle w:val="18"/>
              <w:spacing w:before="134" w:line="184" w:lineRule="auto"/>
              <w:jc w:val="center"/>
              <w:rPr>
                <w:rFonts w:hint="default" w:ascii="宋体" w:hAnsi="宋体" w:eastAsia="宋体" w:cs="宋体"/>
                <w:snapToGrid w:val="0"/>
                <w:color w:val="auto"/>
                <w:kern w:val="0"/>
                <w:sz w:val="22"/>
                <w:szCs w:val="22"/>
                <w:lang w:val="en-US" w:eastAsia="zh-CN" w:bidi="ar-SA"/>
              </w:rPr>
            </w:pPr>
            <w:r>
              <w:rPr>
                <w:rFonts w:hint="eastAsia" w:cs="宋体"/>
                <w:snapToGrid w:val="0"/>
                <w:color w:val="auto"/>
                <w:kern w:val="0"/>
                <w:sz w:val="22"/>
                <w:szCs w:val="22"/>
                <w:lang w:val="en-US" w:eastAsia="zh-CN" w:bidi="ar-SA"/>
              </w:rPr>
              <w:t>四</w:t>
            </w:r>
          </w:p>
        </w:tc>
        <w:tc>
          <w:tcPr>
            <w:tcW w:w="2789" w:type="dxa"/>
            <w:vMerge w:val="restart"/>
            <w:vAlign w:val="center"/>
          </w:tcPr>
          <w:p>
            <w:pPr>
              <w:keepNext w:val="0"/>
              <w:keepLines w:val="0"/>
              <w:widowControl/>
              <w:suppressLineNumbers w:val="0"/>
              <w:jc w:val="center"/>
              <w:textAlignment w:val="center"/>
              <w:rPr>
                <w:rFonts w:ascii="宋体" w:hAnsi="宋体" w:eastAsia="宋体" w:cs="宋体"/>
                <w:snapToGrid w:val="0"/>
                <w:color w:val="auto"/>
                <w:kern w:val="0"/>
                <w:sz w:val="22"/>
                <w:szCs w:val="22"/>
                <w:lang w:val="en-US" w:eastAsia="en-US" w:bidi="ar-SA"/>
              </w:rPr>
            </w:pPr>
            <w:r>
              <w:rPr>
                <w:rFonts w:hint="eastAsia" w:ascii="宋体" w:hAnsi="宋体" w:eastAsia="宋体" w:cs="宋体"/>
                <w:i w:val="0"/>
                <w:iCs w:val="0"/>
                <w:color w:val="000000"/>
                <w:kern w:val="0"/>
                <w:sz w:val="22"/>
                <w:szCs w:val="22"/>
                <w:u w:val="none"/>
                <w:lang w:val="en-US" w:eastAsia="zh-CN" w:bidi="ar"/>
              </w:rPr>
              <w:t>一次性床罩</w:t>
            </w:r>
          </w:p>
        </w:tc>
        <w:tc>
          <w:tcPr>
            <w:tcW w:w="3950" w:type="dxa"/>
            <w:vAlign w:val="center"/>
          </w:tcPr>
          <w:p>
            <w:pPr>
              <w:keepNext w:val="0"/>
              <w:keepLines w:val="0"/>
              <w:widowControl/>
              <w:suppressLineNumbers w:val="0"/>
              <w:jc w:val="center"/>
              <w:textAlignment w:val="center"/>
              <w:rPr>
                <w:rFonts w:hint="default" w:ascii="宋体" w:hAnsi="宋体" w:eastAsia="宋体" w:cs="宋体"/>
                <w:snapToGrid w:val="0"/>
                <w:color w:val="auto"/>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110*220</w:t>
            </w:r>
          </w:p>
        </w:tc>
        <w:tc>
          <w:tcPr>
            <w:tcW w:w="1766" w:type="dxa"/>
            <w:vAlign w:val="center"/>
          </w:tcPr>
          <w:p>
            <w:pPr>
              <w:pStyle w:val="18"/>
              <w:spacing w:before="135" w:line="184" w:lineRule="auto"/>
              <w:jc w:val="center"/>
              <w:rPr>
                <w:rFonts w:hint="eastAsia" w:asciiTheme="minorEastAsia" w:hAnsiTheme="minorEastAsia" w:eastAsiaTheme="minorEastAsia" w:cstheme="minorEastAsia"/>
                <w:color w:val="auto"/>
                <w:spacing w:val="-5"/>
                <w:sz w:val="22"/>
                <w:szCs w:val="22"/>
                <w:lang w:val="en-US" w:eastAsia="zh-CN"/>
              </w:rPr>
            </w:pPr>
            <w:r>
              <w:rPr>
                <w:rFonts w:hint="eastAsia" w:asciiTheme="minorEastAsia" w:hAnsiTheme="minorEastAsia" w:eastAsiaTheme="minorEastAsia" w:cstheme="minorEastAsia"/>
                <w:color w:val="auto"/>
                <w:spacing w:val="-5"/>
                <w:sz w:val="22"/>
                <w:szCs w:val="22"/>
                <w:lang w:val="en-US" w:eastAsia="zh-CN"/>
              </w:rPr>
              <w:t>无纺布</w:t>
            </w:r>
          </w:p>
        </w:tc>
        <w:tc>
          <w:tcPr>
            <w:tcW w:w="1766" w:type="dxa"/>
            <w:vAlign w:val="center"/>
          </w:tcPr>
          <w:p>
            <w:pPr>
              <w:pStyle w:val="18"/>
              <w:spacing w:before="135" w:line="184" w:lineRule="auto"/>
              <w:jc w:val="center"/>
              <w:rPr>
                <w:rFonts w:hint="default"/>
                <w:color w:val="auto"/>
                <w:spacing w:val="-5"/>
                <w:lang w:val="en-US" w:eastAsia="zh-CN"/>
              </w:rPr>
            </w:pPr>
            <w:r>
              <w:rPr>
                <w:rFonts w:hint="eastAsia"/>
                <w:color w:val="auto"/>
                <w:spacing w:val="-5"/>
                <w:lang w:val="en-US" w:eastAsia="zh-CN"/>
              </w:rPr>
              <w:t>普通款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Merge w:val="continue"/>
            <w:vAlign w:val="center"/>
          </w:tcPr>
          <w:p>
            <w:pPr>
              <w:pStyle w:val="18"/>
              <w:spacing w:before="134" w:line="184" w:lineRule="auto"/>
              <w:jc w:val="center"/>
              <w:rPr>
                <w:rFonts w:hint="default" w:ascii="宋体" w:hAnsi="宋体" w:eastAsia="宋体" w:cs="宋体"/>
                <w:snapToGrid w:val="0"/>
                <w:color w:val="auto"/>
                <w:kern w:val="0"/>
                <w:sz w:val="22"/>
                <w:szCs w:val="22"/>
                <w:lang w:val="en-US" w:eastAsia="zh-CN" w:bidi="ar-SA"/>
              </w:rPr>
            </w:pPr>
          </w:p>
        </w:tc>
        <w:tc>
          <w:tcPr>
            <w:tcW w:w="2789" w:type="dxa"/>
            <w:vMerge w:val="continue"/>
            <w:vAlign w:val="center"/>
          </w:tcPr>
          <w:p>
            <w:pPr>
              <w:keepNext w:val="0"/>
              <w:keepLines w:val="0"/>
              <w:widowControl/>
              <w:suppressLineNumbers w:val="0"/>
              <w:jc w:val="center"/>
              <w:textAlignment w:val="center"/>
              <w:rPr>
                <w:rFonts w:ascii="宋体" w:hAnsi="宋体" w:eastAsia="宋体" w:cs="宋体"/>
                <w:snapToGrid w:val="0"/>
                <w:color w:val="auto"/>
                <w:kern w:val="0"/>
                <w:sz w:val="22"/>
                <w:szCs w:val="22"/>
                <w:lang w:val="en-US" w:eastAsia="en-US" w:bidi="ar-SA"/>
              </w:rPr>
            </w:pPr>
          </w:p>
        </w:tc>
        <w:tc>
          <w:tcPr>
            <w:tcW w:w="3950" w:type="dxa"/>
            <w:vAlign w:val="center"/>
          </w:tcPr>
          <w:p>
            <w:pPr>
              <w:keepNext w:val="0"/>
              <w:keepLines w:val="0"/>
              <w:widowControl/>
              <w:suppressLineNumbers w:val="0"/>
              <w:jc w:val="center"/>
              <w:textAlignment w:val="center"/>
              <w:rPr>
                <w:rFonts w:hint="default" w:ascii="宋体" w:hAnsi="宋体" w:eastAsia="宋体" w:cs="宋体"/>
                <w:snapToGrid w:val="0"/>
                <w:color w:val="auto"/>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120*220</w:t>
            </w:r>
          </w:p>
        </w:tc>
        <w:tc>
          <w:tcPr>
            <w:tcW w:w="1766" w:type="dxa"/>
            <w:vAlign w:val="center"/>
          </w:tcPr>
          <w:p>
            <w:pPr>
              <w:spacing w:before="135" w:line="184" w:lineRule="auto"/>
              <w:jc w:val="center"/>
              <w:rPr>
                <w:rFonts w:hint="eastAsia" w:asciiTheme="minorEastAsia" w:hAnsiTheme="minorEastAsia" w:eastAsiaTheme="minorEastAsia" w:cstheme="minorEastAsia"/>
                <w:color w:val="auto"/>
                <w:spacing w:val="-5"/>
                <w:sz w:val="22"/>
                <w:szCs w:val="22"/>
                <w:lang w:val="en-US" w:eastAsia="zh-CN"/>
              </w:rPr>
            </w:pPr>
            <w:r>
              <w:rPr>
                <w:rFonts w:hint="eastAsia" w:asciiTheme="minorEastAsia" w:hAnsiTheme="minorEastAsia" w:eastAsiaTheme="minorEastAsia" w:cstheme="minorEastAsia"/>
                <w:color w:val="auto"/>
                <w:spacing w:val="-5"/>
                <w:sz w:val="22"/>
                <w:szCs w:val="22"/>
                <w:lang w:val="en-US" w:eastAsia="zh-CN"/>
              </w:rPr>
              <w:t>无纺布</w:t>
            </w:r>
          </w:p>
        </w:tc>
        <w:tc>
          <w:tcPr>
            <w:tcW w:w="1766" w:type="dxa"/>
            <w:vAlign w:val="center"/>
          </w:tcPr>
          <w:p>
            <w:pPr>
              <w:pStyle w:val="18"/>
              <w:spacing w:before="135" w:line="184" w:lineRule="auto"/>
              <w:jc w:val="center"/>
              <w:rPr>
                <w:rFonts w:hint="eastAsia"/>
                <w:color w:val="auto"/>
                <w:spacing w:val="-5"/>
                <w:lang w:val="en-US" w:eastAsia="zh-CN"/>
              </w:rPr>
            </w:pPr>
            <w:r>
              <w:rPr>
                <w:rFonts w:hint="eastAsia"/>
                <w:color w:val="auto"/>
                <w:spacing w:val="-5"/>
                <w:lang w:val="en-US" w:eastAsia="zh-CN"/>
              </w:rPr>
              <w:t>普通款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Merge w:val="continue"/>
            <w:vAlign w:val="center"/>
          </w:tcPr>
          <w:p>
            <w:pPr>
              <w:pStyle w:val="18"/>
              <w:spacing w:before="134" w:line="184" w:lineRule="auto"/>
              <w:jc w:val="center"/>
              <w:rPr>
                <w:rFonts w:hint="default" w:ascii="宋体" w:hAnsi="宋体" w:eastAsia="宋体" w:cs="宋体"/>
                <w:snapToGrid w:val="0"/>
                <w:color w:val="auto"/>
                <w:kern w:val="0"/>
                <w:sz w:val="22"/>
                <w:szCs w:val="22"/>
                <w:lang w:val="en-US" w:eastAsia="zh-CN" w:bidi="ar-SA"/>
              </w:rPr>
            </w:pPr>
          </w:p>
        </w:tc>
        <w:tc>
          <w:tcPr>
            <w:tcW w:w="2789" w:type="dxa"/>
            <w:vMerge w:val="continue"/>
            <w:vAlign w:val="center"/>
          </w:tcPr>
          <w:p>
            <w:pPr>
              <w:keepNext w:val="0"/>
              <w:keepLines w:val="0"/>
              <w:widowControl/>
              <w:suppressLineNumbers w:val="0"/>
              <w:jc w:val="center"/>
              <w:textAlignment w:val="center"/>
              <w:rPr>
                <w:rFonts w:ascii="宋体" w:hAnsi="宋体" w:eastAsia="宋体" w:cs="宋体"/>
                <w:snapToGrid w:val="0"/>
                <w:color w:val="auto"/>
                <w:kern w:val="0"/>
                <w:sz w:val="22"/>
                <w:szCs w:val="22"/>
                <w:lang w:val="en-US" w:eastAsia="en-US" w:bidi="ar-SA"/>
              </w:rPr>
            </w:pPr>
          </w:p>
        </w:tc>
        <w:tc>
          <w:tcPr>
            <w:tcW w:w="3950" w:type="dxa"/>
            <w:vAlign w:val="center"/>
          </w:tcPr>
          <w:p>
            <w:pPr>
              <w:keepNext w:val="0"/>
              <w:keepLines w:val="0"/>
              <w:widowControl/>
              <w:suppressLineNumbers w:val="0"/>
              <w:jc w:val="center"/>
              <w:textAlignment w:val="center"/>
              <w:rPr>
                <w:rFonts w:hint="default" w:ascii="宋体" w:hAnsi="宋体" w:eastAsia="宋体" w:cs="宋体"/>
                <w:snapToGrid w:val="0"/>
                <w:color w:val="auto"/>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60*220</w:t>
            </w:r>
          </w:p>
        </w:tc>
        <w:tc>
          <w:tcPr>
            <w:tcW w:w="1766" w:type="dxa"/>
            <w:vAlign w:val="center"/>
          </w:tcPr>
          <w:p>
            <w:pPr>
              <w:spacing w:before="135" w:line="184" w:lineRule="auto"/>
              <w:jc w:val="center"/>
              <w:rPr>
                <w:rFonts w:hint="eastAsia" w:asciiTheme="minorEastAsia" w:hAnsiTheme="minorEastAsia" w:eastAsiaTheme="minorEastAsia" w:cstheme="minorEastAsia"/>
                <w:color w:val="auto"/>
                <w:spacing w:val="-5"/>
                <w:sz w:val="22"/>
                <w:szCs w:val="22"/>
                <w:lang w:val="en-US" w:eastAsia="zh-CN"/>
              </w:rPr>
            </w:pPr>
            <w:r>
              <w:rPr>
                <w:rFonts w:hint="eastAsia" w:asciiTheme="minorEastAsia" w:hAnsiTheme="minorEastAsia" w:eastAsiaTheme="minorEastAsia" w:cstheme="minorEastAsia"/>
                <w:color w:val="auto"/>
                <w:spacing w:val="-5"/>
                <w:sz w:val="22"/>
                <w:szCs w:val="22"/>
                <w:lang w:val="en-US" w:eastAsia="zh-CN"/>
              </w:rPr>
              <w:t>无纺布</w:t>
            </w:r>
          </w:p>
        </w:tc>
        <w:tc>
          <w:tcPr>
            <w:tcW w:w="1766" w:type="dxa"/>
            <w:vAlign w:val="center"/>
          </w:tcPr>
          <w:p>
            <w:pPr>
              <w:pStyle w:val="18"/>
              <w:spacing w:before="135" w:line="184" w:lineRule="auto"/>
              <w:jc w:val="center"/>
              <w:rPr>
                <w:rFonts w:hint="eastAsia"/>
                <w:color w:val="auto"/>
                <w:spacing w:val="-5"/>
                <w:lang w:val="en-US" w:eastAsia="zh-CN"/>
              </w:rPr>
            </w:pPr>
            <w:r>
              <w:rPr>
                <w:rFonts w:hint="eastAsia"/>
                <w:color w:val="auto"/>
                <w:spacing w:val="-5"/>
                <w:lang w:val="en-US" w:eastAsia="zh-CN"/>
              </w:rPr>
              <w:t>加厚款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Merge w:val="continue"/>
            <w:vAlign w:val="center"/>
          </w:tcPr>
          <w:p>
            <w:pPr>
              <w:pStyle w:val="18"/>
              <w:spacing w:before="134" w:line="184" w:lineRule="auto"/>
              <w:jc w:val="center"/>
              <w:rPr>
                <w:rFonts w:hint="default" w:ascii="宋体" w:hAnsi="宋体" w:eastAsia="宋体" w:cs="宋体"/>
                <w:snapToGrid w:val="0"/>
                <w:color w:val="auto"/>
                <w:kern w:val="0"/>
                <w:sz w:val="22"/>
                <w:szCs w:val="22"/>
                <w:lang w:val="en-US" w:eastAsia="zh-CN" w:bidi="ar-SA"/>
              </w:rPr>
            </w:pPr>
          </w:p>
        </w:tc>
        <w:tc>
          <w:tcPr>
            <w:tcW w:w="2789" w:type="dxa"/>
            <w:vMerge w:val="continue"/>
            <w:vAlign w:val="center"/>
          </w:tcPr>
          <w:p>
            <w:pPr>
              <w:keepNext w:val="0"/>
              <w:keepLines w:val="0"/>
              <w:widowControl/>
              <w:suppressLineNumbers w:val="0"/>
              <w:jc w:val="center"/>
              <w:textAlignment w:val="center"/>
              <w:rPr>
                <w:rFonts w:ascii="宋体" w:hAnsi="宋体" w:eastAsia="宋体" w:cs="宋体"/>
                <w:snapToGrid w:val="0"/>
                <w:color w:val="auto"/>
                <w:kern w:val="0"/>
                <w:sz w:val="22"/>
                <w:szCs w:val="22"/>
                <w:lang w:val="en-US" w:eastAsia="en-US" w:bidi="ar-SA"/>
              </w:rPr>
            </w:pPr>
          </w:p>
        </w:tc>
        <w:tc>
          <w:tcPr>
            <w:tcW w:w="3950" w:type="dxa"/>
            <w:vAlign w:val="center"/>
          </w:tcPr>
          <w:p>
            <w:pPr>
              <w:keepNext w:val="0"/>
              <w:keepLines w:val="0"/>
              <w:widowControl/>
              <w:suppressLineNumbers w:val="0"/>
              <w:jc w:val="center"/>
              <w:textAlignment w:val="center"/>
              <w:rPr>
                <w:rFonts w:hint="default" w:ascii="宋体" w:hAnsi="宋体" w:eastAsia="宋体" w:cs="宋体"/>
                <w:snapToGrid w:val="0"/>
                <w:color w:val="auto"/>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80*220</w:t>
            </w:r>
          </w:p>
        </w:tc>
        <w:tc>
          <w:tcPr>
            <w:tcW w:w="1766" w:type="dxa"/>
            <w:vAlign w:val="center"/>
          </w:tcPr>
          <w:p>
            <w:pPr>
              <w:spacing w:before="135" w:line="184" w:lineRule="auto"/>
              <w:jc w:val="center"/>
              <w:rPr>
                <w:rFonts w:hint="eastAsia" w:asciiTheme="minorEastAsia" w:hAnsiTheme="minorEastAsia" w:eastAsiaTheme="minorEastAsia" w:cstheme="minorEastAsia"/>
                <w:color w:val="auto"/>
                <w:spacing w:val="-5"/>
                <w:sz w:val="22"/>
                <w:szCs w:val="22"/>
                <w:lang w:val="en-US" w:eastAsia="zh-CN"/>
              </w:rPr>
            </w:pPr>
            <w:r>
              <w:rPr>
                <w:rFonts w:hint="eastAsia" w:asciiTheme="minorEastAsia" w:hAnsiTheme="minorEastAsia" w:eastAsiaTheme="minorEastAsia" w:cstheme="minorEastAsia"/>
                <w:color w:val="auto"/>
                <w:spacing w:val="-5"/>
                <w:sz w:val="22"/>
                <w:szCs w:val="22"/>
                <w:lang w:val="en-US" w:eastAsia="zh-CN"/>
              </w:rPr>
              <w:t>无纺布</w:t>
            </w:r>
          </w:p>
        </w:tc>
        <w:tc>
          <w:tcPr>
            <w:tcW w:w="1766" w:type="dxa"/>
            <w:vAlign w:val="center"/>
          </w:tcPr>
          <w:p>
            <w:pPr>
              <w:pStyle w:val="18"/>
              <w:spacing w:before="135" w:line="184" w:lineRule="auto"/>
              <w:jc w:val="center"/>
              <w:rPr>
                <w:rFonts w:hint="default"/>
                <w:color w:val="auto"/>
                <w:spacing w:val="-5"/>
                <w:lang w:val="en-US" w:eastAsia="zh-CN"/>
              </w:rPr>
            </w:pPr>
            <w:r>
              <w:rPr>
                <w:rFonts w:hint="eastAsia"/>
                <w:color w:val="auto"/>
                <w:spacing w:val="-5"/>
                <w:lang w:val="en-US" w:eastAsia="zh-CN"/>
              </w:rPr>
              <w:t>普通款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Merge w:val="continue"/>
            <w:vAlign w:val="center"/>
          </w:tcPr>
          <w:p>
            <w:pPr>
              <w:pStyle w:val="18"/>
              <w:spacing w:before="134" w:line="184" w:lineRule="auto"/>
              <w:jc w:val="center"/>
              <w:rPr>
                <w:rFonts w:hint="default" w:ascii="宋体" w:hAnsi="宋体" w:eastAsia="宋体" w:cs="宋体"/>
                <w:snapToGrid w:val="0"/>
                <w:color w:val="auto"/>
                <w:kern w:val="0"/>
                <w:sz w:val="22"/>
                <w:szCs w:val="22"/>
                <w:lang w:val="en-US" w:eastAsia="zh-CN" w:bidi="ar-SA"/>
              </w:rPr>
            </w:pPr>
          </w:p>
        </w:tc>
        <w:tc>
          <w:tcPr>
            <w:tcW w:w="2789" w:type="dxa"/>
            <w:vMerge w:val="continue"/>
            <w:vAlign w:val="center"/>
          </w:tcPr>
          <w:p>
            <w:pPr>
              <w:keepNext w:val="0"/>
              <w:keepLines w:val="0"/>
              <w:widowControl/>
              <w:suppressLineNumbers w:val="0"/>
              <w:jc w:val="center"/>
              <w:textAlignment w:val="center"/>
              <w:rPr>
                <w:rFonts w:ascii="宋体" w:hAnsi="宋体" w:eastAsia="宋体" w:cs="宋体"/>
                <w:snapToGrid w:val="0"/>
                <w:color w:val="auto"/>
                <w:kern w:val="0"/>
                <w:sz w:val="22"/>
                <w:szCs w:val="22"/>
                <w:lang w:val="en-US" w:eastAsia="en-US" w:bidi="ar-SA"/>
              </w:rPr>
            </w:pPr>
          </w:p>
        </w:tc>
        <w:tc>
          <w:tcPr>
            <w:tcW w:w="3950" w:type="dxa"/>
            <w:vAlign w:val="center"/>
          </w:tcPr>
          <w:p>
            <w:pPr>
              <w:keepNext w:val="0"/>
              <w:keepLines w:val="0"/>
              <w:widowControl/>
              <w:suppressLineNumbers w:val="0"/>
              <w:jc w:val="center"/>
              <w:textAlignment w:val="center"/>
              <w:rPr>
                <w:rFonts w:hint="default" w:ascii="宋体" w:hAnsi="宋体" w:eastAsia="宋体" w:cs="宋体"/>
                <w:snapToGrid w:val="0"/>
                <w:color w:val="auto"/>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90*320</w:t>
            </w:r>
          </w:p>
        </w:tc>
        <w:tc>
          <w:tcPr>
            <w:tcW w:w="1766" w:type="dxa"/>
            <w:vAlign w:val="center"/>
          </w:tcPr>
          <w:p>
            <w:pPr>
              <w:spacing w:before="135" w:line="184" w:lineRule="auto"/>
              <w:jc w:val="center"/>
              <w:rPr>
                <w:rFonts w:hint="eastAsia" w:asciiTheme="minorEastAsia" w:hAnsiTheme="minorEastAsia" w:eastAsiaTheme="minorEastAsia" w:cstheme="minorEastAsia"/>
                <w:color w:val="auto"/>
                <w:spacing w:val="-5"/>
                <w:sz w:val="22"/>
                <w:szCs w:val="22"/>
                <w:lang w:val="en-US" w:eastAsia="zh-CN"/>
              </w:rPr>
            </w:pPr>
            <w:r>
              <w:rPr>
                <w:rFonts w:hint="eastAsia" w:asciiTheme="minorEastAsia" w:hAnsiTheme="minorEastAsia" w:eastAsiaTheme="minorEastAsia" w:cstheme="minorEastAsia"/>
                <w:color w:val="auto"/>
                <w:spacing w:val="-5"/>
                <w:sz w:val="22"/>
                <w:szCs w:val="22"/>
                <w:lang w:val="en-US" w:eastAsia="zh-CN"/>
              </w:rPr>
              <w:t>无纺布</w:t>
            </w:r>
          </w:p>
        </w:tc>
        <w:tc>
          <w:tcPr>
            <w:tcW w:w="1766" w:type="dxa"/>
            <w:vAlign w:val="center"/>
          </w:tcPr>
          <w:p>
            <w:pPr>
              <w:pStyle w:val="18"/>
              <w:spacing w:before="135" w:line="184" w:lineRule="auto"/>
              <w:jc w:val="center"/>
              <w:rPr>
                <w:rFonts w:hint="eastAsia"/>
                <w:color w:val="auto"/>
                <w:spacing w:val="-5"/>
                <w:lang w:val="en-US" w:eastAsia="zh-CN"/>
              </w:rPr>
            </w:pPr>
            <w:r>
              <w:rPr>
                <w:rFonts w:hint="eastAsia"/>
                <w:color w:val="auto"/>
                <w:spacing w:val="-5"/>
                <w:lang w:val="en-US" w:eastAsia="zh-CN"/>
              </w:rPr>
              <w:t>加厚款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Merge w:val="restart"/>
            <w:vAlign w:val="center"/>
          </w:tcPr>
          <w:p>
            <w:pPr>
              <w:pStyle w:val="18"/>
              <w:spacing w:before="134" w:line="184" w:lineRule="auto"/>
              <w:jc w:val="center"/>
              <w:rPr>
                <w:rFonts w:hint="default" w:ascii="宋体" w:hAnsi="宋体" w:eastAsia="宋体" w:cs="宋体"/>
                <w:snapToGrid w:val="0"/>
                <w:color w:val="auto"/>
                <w:kern w:val="0"/>
                <w:sz w:val="22"/>
                <w:szCs w:val="22"/>
                <w:lang w:val="en-US" w:eastAsia="zh-CN" w:bidi="ar-SA"/>
              </w:rPr>
            </w:pPr>
            <w:r>
              <w:rPr>
                <w:rFonts w:hint="eastAsia" w:cs="宋体"/>
                <w:snapToGrid w:val="0"/>
                <w:color w:val="auto"/>
                <w:kern w:val="0"/>
                <w:sz w:val="22"/>
                <w:szCs w:val="22"/>
                <w:lang w:val="en-US" w:eastAsia="zh-CN" w:bidi="ar-SA"/>
              </w:rPr>
              <w:t>五</w:t>
            </w:r>
          </w:p>
        </w:tc>
        <w:tc>
          <w:tcPr>
            <w:tcW w:w="2789" w:type="dxa"/>
            <w:vAlign w:val="center"/>
          </w:tcPr>
          <w:p>
            <w:pPr>
              <w:keepNext w:val="0"/>
              <w:keepLines w:val="0"/>
              <w:widowControl/>
              <w:suppressLineNumbers w:val="0"/>
              <w:jc w:val="center"/>
              <w:textAlignment w:val="center"/>
              <w:rPr>
                <w:rFonts w:ascii="宋体" w:hAnsi="宋体" w:eastAsia="宋体" w:cs="宋体"/>
                <w:snapToGrid w:val="0"/>
                <w:color w:val="auto"/>
                <w:kern w:val="0"/>
                <w:sz w:val="22"/>
                <w:szCs w:val="22"/>
                <w:lang w:val="en-US" w:eastAsia="en-US" w:bidi="ar-SA"/>
              </w:rPr>
            </w:pPr>
            <w:r>
              <w:rPr>
                <w:rFonts w:hint="eastAsia" w:ascii="宋体" w:hAnsi="宋体" w:eastAsia="宋体" w:cs="宋体"/>
                <w:i w:val="0"/>
                <w:iCs w:val="0"/>
                <w:color w:val="000000"/>
                <w:kern w:val="0"/>
                <w:sz w:val="22"/>
                <w:szCs w:val="22"/>
                <w:u w:val="none"/>
                <w:lang w:val="en-US" w:eastAsia="zh-CN" w:bidi="ar"/>
              </w:rPr>
              <w:t>一次性脸盆</w:t>
            </w:r>
          </w:p>
        </w:tc>
        <w:tc>
          <w:tcPr>
            <w:tcW w:w="3950" w:type="dxa"/>
            <w:vAlign w:val="center"/>
          </w:tcPr>
          <w:p>
            <w:pPr>
              <w:jc w:val="center"/>
              <w:rPr>
                <w:rFonts w:hint="default" w:ascii="宋体" w:hAnsi="宋体" w:eastAsia="宋体" w:cs="宋体"/>
                <w:snapToGrid w:val="0"/>
                <w:color w:val="auto"/>
                <w:kern w:val="0"/>
                <w:sz w:val="22"/>
                <w:szCs w:val="22"/>
                <w:lang w:val="en-US" w:eastAsia="zh-CN" w:bidi="ar-SA"/>
              </w:rPr>
            </w:pPr>
            <w:r>
              <w:rPr>
                <w:rFonts w:hint="eastAsia" w:ascii="宋体" w:hAnsi="宋体" w:eastAsia="宋体" w:cs="宋体"/>
                <w:snapToGrid w:val="0"/>
                <w:color w:val="auto"/>
                <w:kern w:val="0"/>
                <w:sz w:val="22"/>
                <w:szCs w:val="22"/>
                <w:lang w:val="en-US" w:eastAsia="zh-CN" w:bidi="ar-SA"/>
              </w:rPr>
              <w:t>直径36cm</w:t>
            </w:r>
          </w:p>
        </w:tc>
        <w:tc>
          <w:tcPr>
            <w:tcW w:w="1766" w:type="dxa"/>
            <w:vAlign w:val="center"/>
          </w:tcPr>
          <w:p>
            <w:pPr>
              <w:spacing w:before="135" w:line="184" w:lineRule="auto"/>
              <w:jc w:val="center"/>
              <w:rPr>
                <w:rFonts w:hint="eastAsia" w:asciiTheme="minorEastAsia" w:hAnsiTheme="minorEastAsia" w:eastAsiaTheme="minorEastAsia" w:cstheme="minorEastAsia"/>
                <w:color w:val="auto"/>
                <w:spacing w:val="-5"/>
                <w:sz w:val="22"/>
                <w:szCs w:val="22"/>
                <w:lang w:val="en-US" w:eastAsia="zh-CN"/>
              </w:rPr>
            </w:pPr>
            <w:r>
              <w:rPr>
                <w:rFonts w:hint="eastAsia" w:asciiTheme="minorEastAsia" w:hAnsiTheme="minorEastAsia" w:eastAsiaTheme="minorEastAsia" w:cstheme="minorEastAsia"/>
                <w:color w:val="auto"/>
                <w:spacing w:val="-5"/>
                <w:sz w:val="22"/>
                <w:szCs w:val="22"/>
                <w:lang w:val="en-US" w:eastAsia="zh-CN"/>
              </w:rPr>
              <w:t>聚乙烯</w:t>
            </w:r>
            <w:r>
              <w:rPr>
                <w:rFonts w:hint="eastAsia" w:asciiTheme="minorEastAsia" w:hAnsiTheme="minorEastAsia" w:cstheme="minorEastAsia"/>
                <w:color w:val="auto"/>
                <w:spacing w:val="-5"/>
                <w:sz w:val="22"/>
                <w:szCs w:val="22"/>
                <w:lang w:val="en-US" w:eastAsia="zh-CN"/>
              </w:rPr>
              <w:t>（新料）</w:t>
            </w:r>
          </w:p>
        </w:tc>
        <w:tc>
          <w:tcPr>
            <w:tcW w:w="1766" w:type="dxa"/>
            <w:vAlign w:val="center"/>
          </w:tcPr>
          <w:p>
            <w:pPr>
              <w:pStyle w:val="18"/>
              <w:spacing w:before="135" w:line="184" w:lineRule="auto"/>
              <w:jc w:val="center"/>
              <w:rPr>
                <w:rFonts w:hint="eastAsia"/>
                <w:color w:val="auto"/>
                <w:spacing w:val="-5"/>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Merge w:val="continue"/>
            <w:vAlign w:val="center"/>
          </w:tcPr>
          <w:p>
            <w:pPr>
              <w:pStyle w:val="18"/>
              <w:spacing w:before="134" w:line="184" w:lineRule="auto"/>
              <w:jc w:val="center"/>
              <w:rPr>
                <w:rFonts w:hint="default" w:ascii="宋体" w:hAnsi="宋体" w:eastAsia="宋体" w:cs="宋体"/>
                <w:snapToGrid w:val="0"/>
                <w:color w:val="auto"/>
                <w:kern w:val="0"/>
                <w:sz w:val="22"/>
                <w:szCs w:val="22"/>
                <w:lang w:val="en-US" w:eastAsia="zh-CN" w:bidi="ar-SA"/>
              </w:rPr>
            </w:pPr>
          </w:p>
        </w:tc>
        <w:tc>
          <w:tcPr>
            <w:tcW w:w="278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一次性尿壶</w:t>
            </w:r>
          </w:p>
        </w:tc>
        <w:tc>
          <w:tcPr>
            <w:tcW w:w="39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1000ml</w:t>
            </w:r>
          </w:p>
        </w:tc>
        <w:tc>
          <w:tcPr>
            <w:tcW w:w="1766" w:type="dxa"/>
            <w:vAlign w:val="center"/>
          </w:tcPr>
          <w:p>
            <w:pPr>
              <w:spacing w:before="135" w:line="184" w:lineRule="auto"/>
              <w:jc w:val="center"/>
              <w:rPr>
                <w:rFonts w:hint="eastAsia" w:asciiTheme="minorEastAsia" w:hAnsiTheme="minorEastAsia" w:eastAsiaTheme="minorEastAsia" w:cstheme="minorEastAsia"/>
                <w:color w:val="auto"/>
                <w:spacing w:val="-5"/>
                <w:sz w:val="22"/>
                <w:szCs w:val="22"/>
                <w:lang w:val="en-US" w:eastAsia="zh-CN"/>
              </w:rPr>
            </w:pPr>
            <w:r>
              <w:rPr>
                <w:rFonts w:hint="eastAsia" w:asciiTheme="minorEastAsia" w:hAnsiTheme="minorEastAsia" w:eastAsiaTheme="minorEastAsia" w:cstheme="minorEastAsia"/>
                <w:color w:val="auto"/>
                <w:spacing w:val="-5"/>
                <w:sz w:val="22"/>
                <w:szCs w:val="22"/>
                <w:lang w:val="en-US" w:eastAsia="zh-CN"/>
              </w:rPr>
              <w:t>聚乙烯</w:t>
            </w:r>
          </w:p>
        </w:tc>
        <w:tc>
          <w:tcPr>
            <w:tcW w:w="1766" w:type="dxa"/>
            <w:vAlign w:val="center"/>
          </w:tcPr>
          <w:p>
            <w:pPr>
              <w:pStyle w:val="18"/>
              <w:spacing w:before="135" w:line="184" w:lineRule="auto"/>
              <w:jc w:val="center"/>
              <w:rPr>
                <w:rFonts w:hint="default"/>
                <w:color w:val="auto"/>
                <w:spacing w:val="-5"/>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Merge w:val="continue"/>
            <w:vAlign w:val="center"/>
          </w:tcPr>
          <w:p>
            <w:pPr>
              <w:pStyle w:val="18"/>
              <w:spacing w:before="134" w:line="184" w:lineRule="auto"/>
              <w:jc w:val="center"/>
              <w:rPr>
                <w:rFonts w:hint="default" w:ascii="宋体" w:hAnsi="宋体" w:eastAsia="宋体" w:cs="宋体"/>
                <w:snapToGrid w:val="0"/>
                <w:color w:val="auto"/>
                <w:kern w:val="0"/>
                <w:sz w:val="22"/>
                <w:szCs w:val="22"/>
                <w:lang w:val="en-US" w:eastAsia="zh-CN" w:bidi="ar-SA"/>
              </w:rPr>
            </w:pPr>
          </w:p>
        </w:tc>
        <w:tc>
          <w:tcPr>
            <w:tcW w:w="278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一次性塑料坐便垫</w:t>
            </w:r>
          </w:p>
        </w:tc>
        <w:tc>
          <w:tcPr>
            <w:tcW w:w="3950" w:type="dxa"/>
            <w:vAlign w:val="center"/>
          </w:tcPr>
          <w:p>
            <w:pPr>
              <w:jc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35*45</w:t>
            </w:r>
          </w:p>
        </w:tc>
        <w:tc>
          <w:tcPr>
            <w:tcW w:w="1766" w:type="dxa"/>
            <w:vAlign w:val="center"/>
          </w:tcPr>
          <w:p>
            <w:pPr>
              <w:spacing w:before="135" w:line="184" w:lineRule="auto"/>
              <w:jc w:val="center"/>
              <w:rPr>
                <w:rFonts w:hint="eastAsia" w:asciiTheme="minorEastAsia" w:hAnsiTheme="minorEastAsia" w:eastAsiaTheme="minorEastAsia" w:cstheme="minorEastAsia"/>
                <w:color w:val="auto"/>
                <w:spacing w:val="-5"/>
                <w:sz w:val="22"/>
                <w:szCs w:val="22"/>
                <w:lang w:val="en-US" w:eastAsia="zh-CN"/>
              </w:rPr>
            </w:pPr>
            <w:r>
              <w:rPr>
                <w:rFonts w:hint="eastAsia" w:asciiTheme="minorEastAsia" w:hAnsiTheme="minorEastAsia" w:eastAsiaTheme="minorEastAsia" w:cstheme="minorEastAsia"/>
                <w:color w:val="auto"/>
                <w:spacing w:val="-5"/>
                <w:sz w:val="22"/>
                <w:szCs w:val="22"/>
                <w:lang w:val="en-US" w:eastAsia="zh-CN"/>
              </w:rPr>
              <w:t>聚乙烯</w:t>
            </w:r>
          </w:p>
        </w:tc>
        <w:tc>
          <w:tcPr>
            <w:tcW w:w="1766" w:type="dxa"/>
            <w:vAlign w:val="center"/>
          </w:tcPr>
          <w:p>
            <w:pPr>
              <w:pStyle w:val="18"/>
              <w:spacing w:before="135" w:line="184" w:lineRule="auto"/>
              <w:jc w:val="center"/>
              <w:rPr>
                <w:rFonts w:hint="eastAsia"/>
                <w:color w:val="auto"/>
                <w:spacing w:val="-5"/>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Merge w:val="continue"/>
            <w:vAlign w:val="center"/>
          </w:tcPr>
          <w:p>
            <w:pPr>
              <w:pStyle w:val="18"/>
              <w:spacing w:before="134" w:line="184" w:lineRule="auto"/>
              <w:jc w:val="center"/>
              <w:rPr>
                <w:rFonts w:hint="default" w:ascii="宋体" w:hAnsi="宋体" w:eastAsia="宋体" w:cs="宋体"/>
                <w:snapToGrid w:val="0"/>
                <w:color w:val="auto"/>
                <w:kern w:val="0"/>
                <w:sz w:val="22"/>
                <w:szCs w:val="22"/>
                <w:lang w:val="en-US" w:eastAsia="zh-CN" w:bidi="ar-SA"/>
              </w:rPr>
            </w:pPr>
          </w:p>
        </w:tc>
        <w:tc>
          <w:tcPr>
            <w:tcW w:w="278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一次性痰盂</w:t>
            </w:r>
          </w:p>
        </w:tc>
        <w:tc>
          <w:tcPr>
            <w:tcW w:w="39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2000ml</w:t>
            </w:r>
          </w:p>
        </w:tc>
        <w:tc>
          <w:tcPr>
            <w:tcW w:w="1766" w:type="dxa"/>
            <w:vAlign w:val="center"/>
          </w:tcPr>
          <w:p>
            <w:pPr>
              <w:spacing w:before="135" w:line="184" w:lineRule="auto"/>
              <w:jc w:val="center"/>
              <w:rPr>
                <w:rFonts w:hint="eastAsia" w:asciiTheme="minorEastAsia" w:hAnsiTheme="minorEastAsia" w:eastAsiaTheme="minorEastAsia" w:cstheme="minorEastAsia"/>
                <w:color w:val="auto"/>
                <w:spacing w:val="-5"/>
                <w:sz w:val="22"/>
                <w:szCs w:val="22"/>
                <w:lang w:val="en-US" w:eastAsia="zh-CN"/>
              </w:rPr>
            </w:pPr>
            <w:r>
              <w:rPr>
                <w:rFonts w:hint="eastAsia" w:asciiTheme="minorEastAsia" w:hAnsiTheme="minorEastAsia" w:eastAsiaTheme="minorEastAsia" w:cstheme="minorEastAsia"/>
                <w:color w:val="auto"/>
                <w:spacing w:val="-5"/>
                <w:sz w:val="22"/>
                <w:szCs w:val="22"/>
                <w:lang w:val="en-US" w:eastAsia="zh-CN"/>
              </w:rPr>
              <w:t>聚乙烯</w:t>
            </w:r>
          </w:p>
        </w:tc>
        <w:tc>
          <w:tcPr>
            <w:tcW w:w="1766" w:type="dxa"/>
            <w:vAlign w:val="center"/>
          </w:tcPr>
          <w:p>
            <w:pPr>
              <w:pStyle w:val="18"/>
              <w:spacing w:before="135" w:line="184" w:lineRule="auto"/>
              <w:jc w:val="center"/>
              <w:rPr>
                <w:rFonts w:hint="eastAsia"/>
                <w:color w:val="auto"/>
                <w:spacing w:val="-5"/>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Merge w:val="continue"/>
            <w:vAlign w:val="center"/>
          </w:tcPr>
          <w:p>
            <w:pPr>
              <w:pStyle w:val="18"/>
              <w:spacing w:before="134" w:line="184" w:lineRule="auto"/>
              <w:jc w:val="center"/>
              <w:rPr>
                <w:rFonts w:hint="default" w:ascii="宋体" w:hAnsi="宋体" w:eastAsia="宋体" w:cs="宋体"/>
                <w:snapToGrid w:val="0"/>
                <w:color w:val="auto"/>
                <w:kern w:val="0"/>
                <w:sz w:val="22"/>
                <w:szCs w:val="22"/>
                <w:lang w:val="en-US" w:eastAsia="zh-CN" w:bidi="ar-SA"/>
              </w:rPr>
            </w:pPr>
          </w:p>
        </w:tc>
        <w:tc>
          <w:tcPr>
            <w:tcW w:w="278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便盆</w:t>
            </w:r>
          </w:p>
        </w:tc>
        <w:tc>
          <w:tcPr>
            <w:tcW w:w="39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内翻型</w:t>
            </w:r>
          </w:p>
        </w:tc>
        <w:tc>
          <w:tcPr>
            <w:tcW w:w="1766" w:type="dxa"/>
            <w:vAlign w:val="center"/>
          </w:tcPr>
          <w:p>
            <w:pPr>
              <w:pStyle w:val="18"/>
              <w:spacing w:before="135" w:line="184" w:lineRule="auto"/>
              <w:jc w:val="center"/>
              <w:rPr>
                <w:rFonts w:hint="eastAsia" w:asciiTheme="minorEastAsia" w:hAnsiTheme="minorEastAsia" w:eastAsiaTheme="minorEastAsia" w:cstheme="minorEastAsia"/>
                <w:color w:val="auto"/>
                <w:spacing w:val="-5"/>
                <w:sz w:val="22"/>
                <w:szCs w:val="22"/>
                <w:lang w:val="en-US" w:eastAsia="zh-CN"/>
              </w:rPr>
            </w:pPr>
            <w:r>
              <w:rPr>
                <w:rFonts w:hint="eastAsia" w:asciiTheme="minorEastAsia" w:hAnsiTheme="minorEastAsia" w:eastAsiaTheme="minorEastAsia" w:cstheme="minorEastAsia"/>
                <w:color w:val="auto"/>
                <w:spacing w:val="-5"/>
                <w:sz w:val="22"/>
                <w:szCs w:val="22"/>
                <w:lang w:val="en-US" w:eastAsia="zh-CN"/>
              </w:rPr>
              <w:t>聚乙烯</w:t>
            </w:r>
          </w:p>
        </w:tc>
        <w:tc>
          <w:tcPr>
            <w:tcW w:w="1766" w:type="dxa"/>
            <w:vAlign w:val="center"/>
          </w:tcPr>
          <w:p>
            <w:pPr>
              <w:pStyle w:val="18"/>
              <w:spacing w:before="135" w:line="184" w:lineRule="auto"/>
              <w:jc w:val="center"/>
              <w:rPr>
                <w:rFonts w:hint="eastAsia"/>
                <w:color w:val="auto"/>
                <w:spacing w:val="-5"/>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Merge w:val="restart"/>
            <w:vAlign w:val="center"/>
          </w:tcPr>
          <w:p>
            <w:pPr>
              <w:pStyle w:val="18"/>
              <w:spacing w:before="134" w:line="184" w:lineRule="auto"/>
              <w:jc w:val="center"/>
              <w:rPr>
                <w:rFonts w:hint="default" w:cs="宋体"/>
                <w:snapToGrid w:val="0"/>
                <w:color w:val="auto"/>
                <w:kern w:val="0"/>
                <w:sz w:val="22"/>
                <w:szCs w:val="22"/>
                <w:lang w:val="en-US" w:eastAsia="zh-CN" w:bidi="ar-SA"/>
              </w:rPr>
            </w:pPr>
            <w:r>
              <w:rPr>
                <w:rFonts w:hint="eastAsia" w:cs="宋体"/>
                <w:snapToGrid w:val="0"/>
                <w:color w:val="auto"/>
                <w:kern w:val="0"/>
                <w:sz w:val="22"/>
                <w:szCs w:val="22"/>
                <w:lang w:val="en-US" w:eastAsia="zh-CN" w:bidi="ar-SA"/>
              </w:rPr>
              <w:t>六</w:t>
            </w:r>
          </w:p>
        </w:tc>
        <w:tc>
          <w:tcPr>
            <w:tcW w:w="278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一次性枕套</w:t>
            </w:r>
          </w:p>
        </w:tc>
        <w:tc>
          <w:tcPr>
            <w:tcW w:w="39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40*70</w:t>
            </w:r>
          </w:p>
        </w:tc>
        <w:tc>
          <w:tcPr>
            <w:tcW w:w="1766" w:type="dxa"/>
            <w:vAlign w:val="center"/>
          </w:tcPr>
          <w:p>
            <w:pPr>
              <w:pStyle w:val="18"/>
              <w:spacing w:before="135" w:line="184" w:lineRule="auto"/>
              <w:jc w:val="center"/>
              <w:rPr>
                <w:rFonts w:hint="eastAsia" w:asciiTheme="minorEastAsia" w:hAnsiTheme="minorEastAsia" w:eastAsiaTheme="minorEastAsia" w:cstheme="minorEastAsia"/>
                <w:color w:val="auto"/>
                <w:spacing w:val="-1"/>
                <w:sz w:val="22"/>
                <w:szCs w:val="22"/>
                <w:lang w:val="en-US" w:eastAsia="zh-CN"/>
              </w:rPr>
            </w:pPr>
            <w:r>
              <w:rPr>
                <w:rFonts w:hint="eastAsia" w:asciiTheme="minorEastAsia" w:hAnsiTheme="minorEastAsia" w:eastAsiaTheme="minorEastAsia" w:cstheme="minorEastAsia"/>
                <w:color w:val="auto"/>
                <w:spacing w:val="-5"/>
                <w:sz w:val="22"/>
                <w:szCs w:val="22"/>
                <w:lang w:val="en-US" w:eastAsia="zh-CN"/>
              </w:rPr>
              <w:t>无纺布</w:t>
            </w:r>
          </w:p>
        </w:tc>
        <w:tc>
          <w:tcPr>
            <w:tcW w:w="1766" w:type="dxa"/>
            <w:vAlign w:val="center"/>
          </w:tcPr>
          <w:p>
            <w:pPr>
              <w:pStyle w:val="18"/>
              <w:spacing w:before="135" w:line="184" w:lineRule="auto"/>
              <w:jc w:val="center"/>
              <w:rPr>
                <w:rFonts w:hint="eastAsia"/>
                <w:color w:val="auto"/>
                <w:spacing w:val="-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Merge w:val="continue"/>
            <w:vAlign w:val="center"/>
          </w:tcPr>
          <w:p>
            <w:pPr>
              <w:pStyle w:val="18"/>
              <w:spacing w:before="134" w:line="184" w:lineRule="auto"/>
              <w:jc w:val="center"/>
              <w:rPr>
                <w:rFonts w:hint="eastAsia" w:cs="宋体"/>
                <w:snapToGrid w:val="0"/>
                <w:color w:val="auto"/>
                <w:kern w:val="0"/>
                <w:sz w:val="22"/>
                <w:szCs w:val="22"/>
                <w:lang w:val="en-US" w:eastAsia="zh-CN" w:bidi="ar-SA"/>
              </w:rPr>
            </w:pPr>
          </w:p>
        </w:tc>
        <w:tc>
          <w:tcPr>
            <w:tcW w:w="278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一次性枕芯</w:t>
            </w:r>
          </w:p>
        </w:tc>
        <w:tc>
          <w:tcPr>
            <w:tcW w:w="3950" w:type="dxa"/>
            <w:vAlign w:val="center"/>
          </w:tcPr>
          <w:p>
            <w:pPr>
              <w:jc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40*60</w:t>
            </w:r>
          </w:p>
        </w:tc>
        <w:tc>
          <w:tcPr>
            <w:tcW w:w="1766" w:type="dxa"/>
            <w:vAlign w:val="center"/>
          </w:tcPr>
          <w:p>
            <w:pPr>
              <w:pStyle w:val="18"/>
              <w:spacing w:before="135" w:line="184" w:lineRule="auto"/>
              <w:jc w:val="center"/>
              <w:rPr>
                <w:rFonts w:hint="eastAsia" w:asciiTheme="minorEastAsia" w:hAnsiTheme="minorEastAsia" w:eastAsiaTheme="minorEastAsia" w:cstheme="minorEastAsia"/>
                <w:color w:val="auto"/>
                <w:spacing w:val="-1"/>
                <w:sz w:val="22"/>
                <w:szCs w:val="22"/>
                <w:lang w:val="en-US" w:eastAsia="zh-CN"/>
              </w:rPr>
            </w:pPr>
            <w:r>
              <w:rPr>
                <w:rFonts w:hint="eastAsia" w:asciiTheme="minorEastAsia" w:hAnsiTheme="minorEastAsia" w:eastAsiaTheme="minorEastAsia" w:cstheme="minorEastAsia"/>
                <w:color w:val="auto"/>
                <w:spacing w:val="-1"/>
                <w:sz w:val="22"/>
                <w:szCs w:val="22"/>
                <w:lang w:val="en-US" w:eastAsia="zh-CN"/>
              </w:rPr>
              <w:t>丝棉</w:t>
            </w:r>
          </w:p>
        </w:tc>
        <w:tc>
          <w:tcPr>
            <w:tcW w:w="1766" w:type="dxa"/>
            <w:vAlign w:val="center"/>
          </w:tcPr>
          <w:p>
            <w:pPr>
              <w:pStyle w:val="18"/>
              <w:spacing w:before="135" w:line="184" w:lineRule="auto"/>
              <w:jc w:val="center"/>
              <w:rPr>
                <w:rFonts w:hint="eastAsia"/>
                <w:color w:val="auto"/>
                <w:spacing w:val="-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Align w:val="center"/>
          </w:tcPr>
          <w:p>
            <w:pPr>
              <w:pStyle w:val="18"/>
              <w:spacing w:before="134" w:line="184" w:lineRule="auto"/>
              <w:jc w:val="center"/>
              <w:rPr>
                <w:rFonts w:hint="default" w:cs="宋体"/>
                <w:snapToGrid w:val="0"/>
                <w:color w:val="auto"/>
                <w:kern w:val="0"/>
                <w:sz w:val="22"/>
                <w:szCs w:val="22"/>
                <w:lang w:val="en-US" w:eastAsia="zh-CN" w:bidi="ar-SA"/>
              </w:rPr>
            </w:pPr>
            <w:r>
              <w:rPr>
                <w:rFonts w:hint="eastAsia" w:cs="宋体"/>
                <w:snapToGrid w:val="0"/>
                <w:color w:val="auto"/>
                <w:kern w:val="0"/>
                <w:sz w:val="22"/>
                <w:szCs w:val="22"/>
                <w:lang w:val="en-US" w:eastAsia="zh-CN" w:bidi="ar-SA"/>
              </w:rPr>
              <w:t>七</w:t>
            </w:r>
          </w:p>
        </w:tc>
        <w:tc>
          <w:tcPr>
            <w:tcW w:w="278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紫外线指示卡</w:t>
            </w:r>
          </w:p>
        </w:tc>
        <w:tc>
          <w:tcPr>
            <w:tcW w:w="39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vertAlign w:val="baseline"/>
                <w:lang w:val="en-US" w:eastAsia="zh-CN" w:bidi="ar"/>
              </w:rPr>
            </w:pPr>
            <w:r>
              <w:rPr>
                <w:rFonts w:hint="eastAsia" w:ascii="宋体" w:hAnsi="宋体" w:eastAsia="宋体" w:cs="宋体"/>
                <w:i w:val="0"/>
                <w:iCs w:val="0"/>
                <w:color w:val="000000"/>
                <w:kern w:val="0"/>
                <w:sz w:val="22"/>
                <w:szCs w:val="22"/>
                <w:u w:val="none"/>
                <w:lang w:val="en-US" w:eastAsia="zh-CN" w:bidi="ar"/>
              </w:rPr>
              <w:t>可指示紫外线灯管辐照强度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≥90μW/cm</w:t>
            </w:r>
            <w:r>
              <w:rPr>
                <w:rFonts w:hint="eastAsia" w:ascii="宋体" w:hAnsi="宋体" w:eastAsia="宋体" w:cs="宋体"/>
                <w:i w:val="0"/>
                <w:iCs w:val="0"/>
                <w:color w:val="000000"/>
                <w:kern w:val="0"/>
                <w:sz w:val="22"/>
                <w:szCs w:val="22"/>
                <w:u w:val="none"/>
                <w:vertAlign w:val="superscript"/>
                <w:lang w:val="en-US" w:eastAsia="zh-CN" w:bidi="ar"/>
              </w:rPr>
              <w:t>2</w:t>
            </w:r>
            <w:r>
              <w:rPr>
                <w:rFonts w:hint="eastAsia" w:ascii="宋体" w:hAnsi="宋体" w:eastAsia="宋体" w:cs="宋体"/>
                <w:i w:val="0"/>
                <w:iCs w:val="0"/>
                <w:color w:val="000000"/>
                <w:kern w:val="0"/>
                <w:sz w:val="22"/>
                <w:szCs w:val="22"/>
                <w:u w:val="none"/>
                <w:vertAlign w:val="baseline"/>
                <w:lang w:val="en-US" w:eastAsia="zh-CN" w:bidi="ar"/>
              </w:rPr>
              <w:t>和</w:t>
            </w:r>
            <w:r>
              <w:rPr>
                <w:rFonts w:hint="eastAsia" w:ascii="宋体" w:hAnsi="宋体" w:eastAsia="宋体" w:cs="宋体"/>
                <w:i w:val="0"/>
                <w:iCs w:val="0"/>
                <w:color w:val="000000"/>
                <w:kern w:val="0"/>
                <w:sz w:val="22"/>
                <w:szCs w:val="22"/>
                <w:u w:val="none"/>
                <w:lang w:val="en-US" w:eastAsia="zh-CN" w:bidi="ar"/>
              </w:rPr>
              <w:t>≥70μW/cm</w:t>
            </w:r>
            <w:r>
              <w:rPr>
                <w:rFonts w:hint="eastAsia" w:ascii="宋体" w:hAnsi="宋体" w:eastAsia="宋体" w:cs="宋体"/>
                <w:i w:val="0"/>
                <w:iCs w:val="0"/>
                <w:color w:val="000000"/>
                <w:kern w:val="0"/>
                <w:sz w:val="22"/>
                <w:szCs w:val="22"/>
                <w:u w:val="none"/>
                <w:vertAlign w:val="superscript"/>
                <w:lang w:val="en-US" w:eastAsia="zh-CN" w:bidi="ar"/>
              </w:rPr>
              <w:t>2</w:t>
            </w:r>
          </w:p>
        </w:tc>
        <w:tc>
          <w:tcPr>
            <w:tcW w:w="1766" w:type="dxa"/>
            <w:vAlign w:val="center"/>
          </w:tcPr>
          <w:p>
            <w:pPr>
              <w:pStyle w:val="18"/>
              <w:spacing w:before="135" w:line="184" w:lineRule="auto"/>
              <w:jc w:val="center"/>
              <w:rPr>
                <w:rFonts w:hint="eastAsia"/>
                <w:color w:val="auto"/>
                <w:spacing w:val="-1"/>
                <w:lang w:val="en-US" w:eastAsia="zh-CN"/>
              </w:rPr>
            </w:pPr>
          </w:p>
        </w:tc>
        <w:tc>
          <w:tcPr>
            <w:tcW w:w="1766" w:type="dxa"/>
            <w:vAlign w:val="center"/>
          </w:tcPr>
          <w:p>
            <w:pPr>
              <w:pStyle w:val="18"/>
              <w:spacing w:before="135" w:line="184" w:lineRule="auto"/>
              <w:jc w:val="center"/>
              <w:rPr>
                <w:rFonts w:hint="eastAsia"/>
                <w:color w:val="auto"/>
                <w:spacing w:val="-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632" w:type="dxa"/>
            <w:vAlign w:val="center"/>
          </w:tcPr>
          <w:p>
            <w:pPr>
              <w:pStyle w:val="18"/>
              <w:spacing w:before="134" w:line="184" w:lineRule="auto"/>
              <w:jc w:val="center"/>
              <w:rPr>
                <w:rFonts w:hint="default" w:cs="宋体"/>
                <w:snapToGrid w:val="0"/>
                <w:color w:val="auto"/>
                <w:kern w:val="0"/>
                <w:sz w:val="22"/>
                <w:szCs w:val="22"/>
                <w:lang w:val="en-US" w:eastAsia="zh-CN" w:bidi="ar-SA"/>
              </w:rPr>
            </w:pPr>
            <w:r>
              <w:rPr>
                <w:rFonts w:hint="eastAsia" w:cs="宋体"/>
                <w:snapToGrid w:val="0"/>
                <w:color w:val="auto"/>
                <w:kern w:val="0"/>
                <w:sz w:val="22"/>
                <w:szCs w:val="22"/>
                <w:lang w:val="en-US" w:eastAsia="zh-CN" w:bidi="ar-SA"/>
              </w:rPr>
              <w:t>八</w:t>
            </w:r>
          </w:p>
        </w:tc>
        <w:tc>
          <w:tcPr>
            <w:tcW w:w="278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司康浓度试纸</w:t>
            </w:r>
          </w:p>
        </w:tc>
        <w:tc>
          <w:tcPr>
            <w:tcW w:w="39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用于检测司康溶液浓度</w:t>
            </w:r>
          </w:p>
        </w:tc>
        <w:tc>
          <w:tcPr>
            <w:tcW w:w="1766" w:type="dxa"/>
            <w:vAlign w:val="center"/>
          </w:tcPr>
          <w:p>
            <w:pPr>
              <w:pStyle w:val="18"/>
              <w:spacing w:before="135" w:line="184" w:lineRule="auto"/>
              <w:jc w:val="center"/>
              <w:rPr>
                <w:rFonts w:hint="eastAsia"/>
                <w:color w:val="auto"/>
                <w:spacing w:val="-1"/>
                <w:lang w:val="en-US" w:eastAsia="zh-CN"/>
              </w:rPr>
            </w:pPr>
          </w:p>
        </w:tc>
        <w:tc>
          <w:tcPr>
            <w:tcW w:w="1766" w:type="dxa"/>
            <w:vAlign w:val="center"/>
          </w:tcPr>
          <w:p>
            <w:pPr>
              <w:pStyle w:val="18"/>
              <w:spacing w:before="135" w:line="184" w:lineRule="auto"/>
              <w:jc w:val="center"/>
              <w:rPr>
                <w:rFonts w:hint="eastAsia"/>
                <w:color w:val="auto"/>
                <w:spacing w:val="-1"/>
                <w:lang w:val="en-US" w:eastAsia="zh-CN"/>
              </w:rPr>
            </w:pPr>
          </w:p>
        </w:tc>
      </w:tr>
    </w:tbl>
    <w:p>
      <w:pPr>
        <w:pStyle w:val="15"/>
        <w:bidi w:val="0"/>
        <w:ind w:left="0" w:leftChars="0" w:firstLine="0" w:firstLineChars="0"/>
        <w:rPr>
          <w:rFonts w:hint="eastAsia"/>
          <w:sz w:val="24"/>
          <w:szCs w:val="24"/>
          <w:lang w:val="en-US" w:eastAsia="zh-CN"/>
        </w:rPr>
      </w:pPr>
    </w:p>
    <w:p>
      <w:pPr>
        <w:pStyle w:val="15"/>
        <w:bidi w:val="0"/>
        <w:ind w:left="0" w:leftChars="0" w:firstLine="0" w:firstLineChars="0"/>
        <w:rPr>
          <w:rFonts w:hint="default"/>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耗材</w:t>
      </w:r>
      <w:r>
        <w:rPr>
          <w:rFonts w:hint="eastAsia" w:ascii="宋体" w:hAnsi="宋体" w:cs="Arial"/>
          <w:sz w:val="24"/>
          <w:szCs w:val="24"/>
          <w:lang w:val="en-US" w:eastAsia="zh-CN"/>
        </w:rPr>
        <w:t>遴选</w:t>
      </w:r>
      <w:r>
        <w:rPr>
          <w:rFonts w:hint="eastAsia" w:ascii="宋体" w:hAnsi="宋体" w:eastAsia="宋体" w:cs="Arial"/>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lang w:val="en-US" w:eastAsia="zh-CN"/>
        </w:rPr>
      </w:pPr>
      <w:r>
        <w:rPr>
          <w:rFonts w:hint="eastAsia" w:ascii="新宋体" w:hAnsi="新宋体" w:eastAsia="新宋体"/>
          <w:b/>
          <w:bCs/>
          <w:sz w:val="24"/>
          <w:szCs w:val="24"/>
        </w:rPr>
        <w:t>三、采购预算：</w:t>
      </w:r>
      <w:r>
        <w:rPr>
          <w:rFonts w:hint="eastAsia" w:ascii="新宋体" w:hAnsi="新宋体" w:eastAsia="新宋体"/>
          <w:b/>
          <w:bCs/>
          <w:sz w:val="24"/>
          <w:szCs w:val="24"/>
          <w:lang w:val="en-US" w:eastAsia="zh-CN"/>
        </w:rPr>
        <w:t>/。</w:t>
      </w:r>
    </w:p>
    <w:p>
      <w:pPr>
        <w:pStyle w:val="8"/>
        <w:ind w:firstLine="482" w:firstLineChars="200"/>
        <w:rPr>
          <w:rFonts w:hint="eastAsia" w:ascii="新宋体" w:hAnsi="新宋体" w:eastAsia="新宋体" w:cs="Times New Roman"/>
          <w:b/>
          <w:bCs/>
          <w:kern w:val="2"/>
          <w:sz w:val="24"/>
          <w:szCs w:val="24"/>
          <w:lang w:val="en-US" w:eastAsia="zh-CN" w:bidi="ar-SA"/>
        </w:rPr>
      </w:pPr>
      <w:r>
        <w:rPr>
          <w:rFonts w:hint="eastAsia" w:ascii="新宋体" w:hAnsi="新宋体" w:eastAsia="新宋体" w:cs="Times New Roman"/>
          <w:b/>
          <w:bCs/>
          <w:kern w:val="2"/>
          <w:sz w:val="24"/>
          <w:szCs w:val="24"/>
          <w:lang w:val="en-US" w:eastAsia="zh-CN" w:bidi="ar-SA"/>
        </w:rPr>
        <w:t>四、报名方式及标书投递：</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4.1 报名方式</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color w:val="0000FF"/>
          <w:sz w:val="24"/>
          <w:szCs w:val="24"/>
          <w:lang w:val="en-US" w:eastAsia="zh-CN"/>
        </w:rPr>
      </w:pPr>
      <w:r>
        <w:rPr>
          <w:rFonts w:hint="eastAsia"/>
          <w:color w:val="0000FF"/>
          <w:sz w:val="24"/>
          <w:szCs w:val="24"/>
          <w:lang w:val="en-US" w:eastAsia="zh-CN"/>
        </w:rPr>
        <w:t>本次招标采用不见面招标，有意投标供应商请用微信扫描下方二维码填写报名表单并提交。</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color w:val="0000FF"/>
          <w:sz w:val="24"/>
          <w:szCs w:val="24"/>
          <w:lang w:val="en-US" w:eastAsia="zh-CN"/>
        </w:rPr>
      </w:pPr>
      <w:r>
        <w:rPr>
          <w:rFonts w:hint="eastAsia"/>
          <w:color w:val="0000FF"/>
          <w:sz w:val="24"/>
          <w:szCs w:val="24"/>
          <w:lang w:val="en-US" w:eastAsia="zh-CN"/>
        </w:rPr>
        <w:t>报名截止时间2024年1月22日12时。</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textAlignment w:val="auto"/>
        <w:rPr>
          <w:rFonts w:hint="default"/>
          <w:color w:val="0000FF"/>
          <w:sz w:val="24"/>
          <w:szCs w:val="24"/>
          <w:lang w:val="en-US" w:eastAsia="zh-CN"/>
        </w:rPr>
      </w:pPr>
      <w:r>
        <w:rPr>
          <w:rFonts w:hint="eastAsia"/>
          <w:color w:val="0000FF"/>
          <w:sz w:val="24"/>
          <w:szCs w:val="24"/>
          <w:lang w:val="en-US" w:eastAsia="zh-CN"/>
        </w:rPr>
        <w:drawing>
          <wp:anchor distT="0" distB="0" distL="114300" distR="114300" simplePos="0" relativeHeight="251659264" behindDoc="0" locked="0" layoutInCell="1" allowOverlap="1">
            <wp:simplePos x="0" y="0"/>
            <wp:positionH relativeFrom="column">
              <wp:posOffset>2134870</wp:posOffset>
            </wp:positionH>
            <wp:positionV relativeFrom="paragraph">
              <wp:posOffset>198120</wp:posOffset>
            </wp:positionV>
            <wp:extent cx="1750695" cy="1750695"/>
            <wp:effectExtent l="0" t="0" r="1905" b="1905"/>
            <wp:wrapTopAndBottom/>
            <wp:docPr id="1" name="图片 1" descr="C:/Users/Lenovo/Desktop/一次性耗材第三批.png一次性耗材第三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Desktop/一次性耗材第三批.png一次性耗材第三批"/>
                    <pic:cNvPicPr>
                      <a:picLocks noChangeAspect="1"/>
                    </pic:cNvPicPr>
                  </pic:nvPicPr>
                  <pic:blipFill>
                    <a:blip r:embed="rId4"/>
                    <a:srcRect/>
                    <a:stretch>
                      <a:fillRect/>
                    </a:stretch>
                  </pic:blipFill>
                  <pic:spPr>
                    <a:xfrm>
                      <a:off x="0" y="0"/>
                      <a:ext cx="1750695" cy="1750695"/>
                    </a:xfrm>
                    <a:prstGeom prst="rect">
                      <a:avLst/>
                    </a:prstGeom>
                  </pic:spPr>
                </pic:pic>
              </a:graphicData>
            </a:graphic>
          </wp:anchor>
        </w:drawing>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4.2 标书</w:t>
      </w:r>
    </w:p>
    <w:p>
      <w:pPr>
        <w:rPr>
          <w:rFonts w:hint="default"/>
          <w:lang w:val="en-US" w:eastAsia="zh-CN"/>
        </w:rPr>
      </w:pPr>
      <w:r>
        <w:rPr>
          <w:rFonts w:hint="eastAsia"/>
          <w:color w:val="auto"/>
          <w:sz w:val="24"/>
          <w:szCs w:val="24"/>
          <w:lang w:val="en-US" w:eastAsia="zh-CN"/>
        </w:rPr>
        <w:t>报名完成后根据“第六条”制作标书进行投递，</w:t>
      </w:r>
      <w:r>
        <w:rPr>
          <w:rFonts w:hint="eastAsia" w:ascii="新宋体" w:hAnsi="新宋体" w:eastAsia="新宋体"/>
          <w:sz w:val="24"/>
          <w:szCs w:val="24"/>
          <w:lang w:val="en-US" w:eastAsia="zh-CN"/>
        </w:rPr>
        <w:t>请各供应商将每个标段的标书按技术标和商务标分开装订密封，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标段、投标公司、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并在封标处盖章。请将标书</w:t>
      </w:r>
      <w:r>
        <w:rPr>
          <w:rFonts w:hint="eastAsia" w:ascii="宋体" w:hAnsi="宋体" w:cs="Arial"/>
          <w:sz w:val="24"/>
          <w:szCs w:val="24"/>
        </w:rPr>
        <w:t>寄送至义乌市中心医院行政楼一楼10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室采购招标中心（江东中路699号）。联系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lang w:eastAsia="zh-CN"/>
        </w:rPr>
        <w:t>。</w:t>
      </w:r>
      <w:r>
        <w:rPr>
          <w:rFonts w:hint="eastAsia"/>
          <w:color w:val="0000FF"/>
          <w:sz w:val="24"/>
          <w:szCs w:val="24"/>
          <w:lang w:val="en-US" w:eastAsia="zh-CN"/>
        </w:rPr>
        <w:t>标书投递截止时间2024年1月22日 17时。</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产品送货当日距产品失效期</w:t>
      </w:r>
      <w:r>
        <w:rPr>
          <w:rFonts w:hint="eastAsia" w:asciiTheme="minorEastAsia" w:hAnsiTheme="minorEastAsia" w:eastAsiaTheme="minorEastAsia" w:cstheme="minorEastAsia"/>
          <w:color w:val="000000"/>
          <w:sz w:val="24"/>
        </w:rPr>
        <w:t>不小于6个月。</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配送由投标单位或投标单位委托的配送企业负责，并搬运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14"/>
        <w:ind w:left="0" w:leftChars="0" w:firstLine="0" w:firstLineChars="0"/>
        <w:rPr>
          <w:rFonts w:hint="eastAsia"/>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bCs/>
          <w:kern w:val="0"/>
          <w:sz w:val="24"/>
          <w:szCs w:val="24"/>
        </w:rPr>
      </w:pPr>
      <w:r>
        <w:rPr>
          <w:rFonts w:hint="eastAsia" w:ascii="宋体" w:hAnsi="宋体" w:cs="宋体"/>
          <w:b/>
          <w:bCs/>
          <w:kern w:val="0"/>
          <w:sz w:val="24"/>
          <w:szCs w:val="24"/>
        </w:rPr>
        <w:t>递交的投标文件应分为技术标和商务标，技术标为除商务报价外的所有内容，且</w:t>
      </w:r>
      <w:r>
        <w:rPr>
          <w:rFonts w:hint="eastAsia" w:ascii="宋体" w:hAnsi="宋体" w:cs="宋体"/>
          <w:b/>
          <w:bCs/>
          <w:color w:val="auto"/>
          <w:kern w:val="0"/>
          <w:sz w:val="24"/>
          <w:szCs w:val="24"/>
          <w:lang w:val="en-US" w:eastAsia="zh-CN"/>
        </w:rPr>
        <w:t>每个标段</w:t>
      </w:r>
      <w:r>
        <w:rPr>
          <w:rFonts w:hint="eastAsia" w:ascii="宋体" w:hAnsi="宋体" w:cs="宋体"/>
          <w:b/>
          <w:bCs/>
          <w:kern w:val="0"/>
          <w:sz w:val="24"/>
          <w:szCs w:val="24"/>
          <w:lang w:val="en-US" w:eastAsia="zh-CN"/>
        </w:rPr>
        <w:t>的</w:t>
      </w:r>
      <w:r>
        <w:rPr>
          <w:rFonts w:hint="eastAsia" w:ascii="宋体" w:hAnsi="宋体" w:cs="宋体"/>
          <w:b/>
          <w:bCs/>
          <w:kern w:val="0"/>
          <w:sz w:val="24"/>
          <w:szCs w:val="24"/>
        </w:rPr>
        <w:t>技术标和商务标分开制作，并单独密封包装。</w:t>
      </w:r>
      <w:r>
        <w:rPr>
          <w:rFonts w:ascii="宋体" w:hAnsi="宋体" w:cs="宋体"/>
          <w:b/>
          <w:bCs/>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一式三份，一正二副</w:t>
      </w:r>
      <w:r>
        <w:rPr>
          <w:rFonts w:hint="eastAsia" w:ascii="宋体" w:hAnsi="宋体" w:cs="宋体"/>
          <w:kern w:val="0"/>
          <w:sz w:val="24"/>
          <w:szCs w:val="24"/>
          <w:lang w:eastAsia="zh-CN"/>
        </w:rPr>
        <w:t>）</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提供供应商相关资质（营业执照</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pStyle w:val="14"/>
        <w:rPr>
          <w:rFonts w:hint="eastAsia" w:ascii="宋体" w:hAnsi="宋体" w:cs="宋体"/>
          <w:sz w:val="24"/>
          <w:szCs w:val="24"/>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lang w:val="en-US" w:eastAsia="zh-CN"/>
        </w:rPr>
        <w:t>所投产品参数，彩页。</w:t>
      </w:r>
    </w:p>
    <w:p>
      <w:pPr>
        <w:pStyle w:val="14"/>
        <w:rPr>
          <w:rFonts w:hint="default" w:ascii="宋体" w:hAnsi="宋体" w:cs="宋体"/>
          <w:sz w:val="24"/>
          <w:szCs w:val="24"/>
          <w:lang w:val="en-US" w:eastAsia="zh-CN"/>
        </w:rPr>
      </w:pPr>
      <w:r>
        <w:rPr>
          <w:rFonts w:hint="eastAsia" w:ascii="宋体" w:hAnsi="宋体" w:cs="宋体"/>
          <w:sz w:val="24"/>
          <w:szCs w:val="24"/>
          <w:lang w:val="en-US" w:eastAsia="zh-CN"/>
        </w:rPr>
        <w:t>（4）产品性能检测报告。</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5</w:t>
      </w:r>
      <w:r>
        <w:rPr>
          <w:rFonts w:hint="eastAsia" w:ascii="宋体" w:hAnsi="宋体" w:eastAsia="宋体" w:cs="宋体"/>
          <w:sz w:val="24"/>
          <w:szCs w:val="24"/>
        </w:rPr>
        <w:t>）</w:t>
      </w:r>
      <w:r>
        <w:rPr>
          <w:rFonts w:hint="eastAsia" w:ascii="宋体" w:hAnsi="宋体" w:cs="宋体"/>
          <w:sz w:val="24"/>
          <w:szCs w:val="24"/>
          <w:lang w:val="en-US" w:eastAsia="zh-CN"/>
        </w:rPr>
        <w:t>用户名单（注明三级以上医院</w:t>
      </w:r>
      <w:r>
        <w:rPr>
          <w:rFonts w:hint="eastAsia" w:ascii="宋体" w:hAnsi="宋体" w:eastAsia="宋体" w:cs="宋体"/>
          <w:sz w:val="24"/>
          <w:szCs w:val="24"/>
        </w:rPr>
        <w:t>）；</w:t>
      </w:r>
      <w:r>
        <w:rPr>
          <w:rFonts w:hint="eastAsia" w:ascii="宋体" w:hAnsi="宋体" w:cs="宋体"/>
          <w:sz w:val="24"/>
          <w:szCs w:val="24"/>
          <w:lang w:val="en-US" w:eastAsia="zh-CN"/>
        </w:rPr>
        <w:t>近期成交合同或发票复件。</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cs="宋体"/>
          <w:sz w:val="24"/>
          <w:szCs w:val="24"/>
          <w:lang w:val="en-US" w:eastAsia="zh-CN"/>
        </w:rPr>
      </w:pPr>
      <w:r>
        <w:rPr>
          <w:rFonts w:hint="eastAsia" w:ascii="宋体" w:hAnsi="宋体" w:cs="宋体"/>
          <w:sz w:val="24"/>
          <w:szCs w:val="24"/>
          <w:lang w:val="en-US" w:eastAsia="zh-CN"/>
        </w:rPr>
        <w:t>（6）本次投标需提供样品。</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default" w:eastAsia="新宋体"/>
          <w:lang w:val="en-US" w:eastAsia="zh-CN"/>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新宋体" w:hAnsi="新宋体" w:eastAsia="新宋体"/>
          <w:sz w:val="24"/>
          <w:szCs w:val="24"/>
        </w:rPr>
        <w:t xml:space="preserve">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3"/>
          <w:rFonts w:hint="eastAsia" w:ascii="宋体" w:hAnsi="宋体" w:cs="宋体"/>
          <w:sz w:val="24"/>
          <w:szCs w:val="24"/>
        </w:rPr>
      </w:pPr>
      <w:r>
        <w:rPr>
          <w:rFonts w:hint="eastAsia" w:ascii="新宋体" w:hAnsi="新宋体" w:eastAsia="新宋体"/>
          <w:b/>
          <w:bCs/>
          <w:sz w:val="24"/>
          <w:szCs w:val="24"/>
          <w:lang w:val="en-US" w:eastAsia="zh-CN"/>
        </w:rPr>
        <w:t>七、标书投递</w:t>
      </w:r>
      <w:r>
        <w:rPr>
          <w:rFonts w:hint="eastAsia" w:ascii="新宋体" w:hAnsi="新宋体" w:eastAsia="新宋体"/>
          <w:b/>
          <w:bCs/>
          <w:sz w:val="24"/>
          <w:szCs w:val="24"/>
        </w:rPr>
        <w:t>截止时间</w:t>
      </w:r>
      <w:r>
        <w:rPr>
          <w:rFonts w:hint="eastAsia" w:ascii="新宋体" w:hAnsi="新宋体" w:eastAsia="新宋体"/>
          <w:b/>
          <w:bCs/>
          <w:sz w:val="24"/>
          <w:szCs w:val="24"/>
          <w:lang w:eastAsia="zh-CN"/>
        </w:rPr>
        <w:t>、</w:t>
      </w:r>
      <w:r>
        <w:rPr>
          <w:rStyle w:val="13"/>
          <w:rFonts w:hint="eastAsia" w:ascii="宋体" w:hAnsi="宋体" w:cs="宋体"/>
          <w:sz w:val="24"/>
          <w:szCs w:val="24"/>
        </w:rPr>
        <w:t>开标时间及地址</w:t>
      </w:r>
      <w:r>
        <w:rPr>
          <w:rFonts w:hint="eastAsia" w:ascii="新宋体" w:hAnsi="新宋体" w:eastAsia="新宋体"/>
          <w:b/>
          <w:bCs/>
          <w:sz w:val="24"/>
          <w:szCs w:val="24"/>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本次招标采用不见面招标，本项目开标时间：2024年1月23日9 时。开标地址：义乌市中心医院行政楼1楼109室。</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八、附件</w:t>
      </w:r>
      <w:r>
        <w:rPr>
          <w:rFonts w:hint="eastAsia" w:ascii="新宋体" w:hAnsi="新宋体" w:eastAsia="新宋体"/>
          <w:sz w:val="24"/>
          <w:szCs w:val="24"/>
          <w:lang w:val="en-US" w:eastAsia="zh-CN"/>
        </w:rPr>
        <w:br w:type="textWrapping"/>
      </w:r>
      <w:r>
        <w:rPr>
          <w:rFonts w:hint="eastAsia"/>
        </w:rPr>
        <w:t xml:space="preserve">附件1：《报价一览表》。  </w:t>
      </w:r>
      <w:r>
        <w:rPr>
          <w:rFonts w:hint="eastAsia" w:ascii="新宋体" w:hAnsi="新宋体" w:eastAsia="新宋体"/>
          <w:szCs w:val="24"/>
          <w:lang w:val="en-US" w:eastAsia="zh-CN"/>
        </w:rPr>
        <w:t xml:space="preserve">   </w:t>
      </w:r>
    </w:p>
    <w:p>
      <w:pPr>
        <w:ind w:left="7280" w:hanging="6240" w:hangingChars="2600"/>
        <w:jc w:val="left"/>
        <w:rPr>
          <w:rFonts w:hint="eastAsia" w:ascii="新宋体" w:hAnsi="新宋体" w:eastAsia="新宋体"/>
          <w:sz w:val="24"/>
          <w:szCs w:val="24"/>
          <w:lang w:val="en-US" w:eastAsia="zh-CN"/>
        </w:rPr>
      </w:pPr>
    </w:p>
    <w:p>
      <w:pPr>
        <w:ind w:left="7280" w:hanging="6240" w:hangingChars="2600"/>
        <w:jc w:val="left"/>
        <w:rPr>
          <w:rFonts w:hint="eastAsia" w:ascii="新宋体" w:hAnsi="新宋体" w:eastAsia="新宋体"/>
          <w:sz w:val="24"/>
          <w:szCs w:val="24"/>
          <w:lang w:val="en-US" w:eastAsia="zh-CN"/>
        </w:rPr>
      </w:pPr>
      <w:bookmarkStart w:id="0" w:name="_GoBack"/>
      <w:bookmarkEnd w:id="0"/>
    </w:p>
    <w:p>
      <w:pPr>
        <w:pStyle w:val="14"/>
        <w:ind w:left="0" w:leftChars="0" w:firstLine="0" w:firstLineChars="0"/>
        <w:rPr>
          <w:rFonts w:hint="eastAsia" w:ascii="新宋体" w:hAnsi="新宋体" w:eastAsia="新宋体"/>
          <w:sz w:val="24"/>
          <w:szCs w:val="24"/>
          <w:lang w:val="en-US" w:eastAsia="zh-CN"/>
        </w:rPr>
      </w:pPr>
    </w:p>
    <w:p>
      <w:pPr>
        <w:pStyle w:val="14"/>
        <w:rPr>
          <w:rFonts w:hint="eastAsia" w:ascii="新宋体" w:hAnsi="新宋体" w:eastAsia="新宋体"/>
          <w:sz w:val="24"/>
          <w:szCs w:val="24"/>
          <w:lang w:val="en-US" w:eastAsia="zh-CN"/>
        </w:rPr>
      </w:pPr>
    </w:p>
    <w:p>
      <w:pPr>
        <w:pStyle w:val="14"/>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4</w:t>
      </w:r>
      <w:r>
        <w:rPr>
          <w:rFonts w:hint="eastAsia" w:ascii="新宋体" w:hAnsi="新宋体" w:eastAsia="新宋体"/>
          <w:sz w:val="24"/>
          <w:szCs w:val="24"/>
        </w:rPr>
        <w:t>年</w:t>
      </w:r>
      <w:r>
        <w:rPr>
          <w:rFonts w:hint="eastAsia" w:ascii="新宋体" w:hAnsi="新宋体" w:eastAsia="新宋体"/>
          <w:sz w:val="24"/>
          <w:szCs w:val="24"/>
          <w:lang w:val="en-US" w:eastAsia="zh-CN"/>
        </w:rPr>
        <w:t>1</w:t>
      </w:r>
      <w:r>
        <w:rPr>
          <w:rFonts w:hint="eastAsia" w:ascii="新宋体" w:hAnsi="新宋体" w:eastAsia="新宋体"/>
          <w:sz w:val="24"/>
          <w:szCs w:val="24"/>
        </w:rPr>
        <w:t>月</w:t>
      </w:r>
      <w:r>
        <w:rPr>
          <w:rFonts w:hint="eastAsia" w:ascii="新宋体" w:hAnsi="新宋体" w:eastAsia="新宋体"/>
          <w:sz w:val="24"/>
          <w:szCs w:val="24"/>
          <w:lang w:val="en-US" w:eastAsia="zh-CN"/>
        </w:rPr>
        <w:t>15</w:t>
      </w:r>
      <w:r>
        <w:rPr>
          <w:rFonts w:hint="eastAsia" w:ascii="新宋体" w:hAnsi="新宋体" w:eastAsia="新宋体"/>
          <w:sz w:val="24"/>
          <w:szCs w:val="24"/>
        </w:rPr>
        <w:t xml:space="preserve">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r>
        <w:rPr>
          <w:rFonts w:hint="eastAsia"/>
        </w:rPr>
        <w:br w:type="page"/>
      </w:r>
    </w:p>
    <w:p>
      <w:pPr>
        <w:pStyle w:val="16"/>
        <w:rPr>
          <w:rFonts w:hint="eastAsia"/>
        </w:rPr>
      </w:pPr>
    </w:p>
    <w:p>
      <w:pPr>
        <w:pStyle w:val="16"/>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10"/>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sz w:val="24"/>
        </w:rPr>
      </w:pPr>
    </w:p>
    <w:p>
      <w:pPr>
        <w:rPr>
          <w:sz w:val="24"/>
        </w:rPr>
      </w:pPr>
    </w:p>
    <w:tbl>
      <w:tblPr>
        <w:tblStyle w:val="10"/>
        <w:tblpPr w:leftFromText="180" w:rightFromText="180" w:vertAnchor="text" w:horzAnchor="page" w:tblpX="882" w:tblpY="346"/>
        <w:tblOverlap w:val="never"/>
        <w:tblW w:w="10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987"/>
        <w:gridCol w:w="1991"/>
        <w:gridCol w:w="1629"/>
        <w:gridCol w:w="2875"/>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hint="eastAsia" w:ascii="Times New Roman" w:hAnsi="Times New Roman" w:eastAsia="宋体"/>
                <w:sz w:val="24"/>
                <w:lang w:eastAsia="zh-CN"/>
              </w:rPr>
            </w:pPr>
            <w:r>
              <w:rPr>
                <w:rFonts w:hint="eastAsia" w:ascii="Times New Roman" w:hAnsi="Times New Roman"/>
                <w:sz w:val="24"/>
                <w:lang w:val="en-US" w:eastAsia="zh-CN"/>
              </w:rPr>
              <w:t>标段</w:t>
            </w:r>
          </w:p>
        </w:tc>
        <w:tc>
          <w:tcPr>
            <w:tcW w:w="987" w:type="dxa"/>
            <w:noWrap w:val="0"/>
            <w:vAlign w:val="center"/>
          </w:tcPr>
          <w:p>
            <w:pPr>
              <w:jc w:val="center"/>
              <w:rPr>
                <w:rFonts w:ascii="Times New Roman" w:hAnsi="Times New Roman"/>
                <w:sz w:val="24"/>
              </w:rPr>
            </w:pPr>
          </w:p>
          <w:p>
            <w:pPr>
              <w:jc w:val="center"/>
              <w:rPr>
                <w:rFonts w:ascii="Times New Roman" w:hAnsi="Times New Roman"/>
                <w:sz w:val="24"/>
              </w:rPr>
            </w:pPr>
            <w:r>
              <w:rPr>
                <w:rFonts w:hint="eastAsia" w:ascii="Times New Roman" w:hAnsi="Times New Roman"/>
                <w:sz w:val="24"/>
                <w:lang w:val="en-US" w:eastAsia="zh-CN"/>
              </w:rPr>
              <w:t>序号</w:t>
            </w:r>
          </w:p>
        </w:tc>
        <w:tc>
          <w:tcPr>
            <w:tcW w:w="1991" w:type="dxa"/>
            <w:noWrap w:val="0"/>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物资</w:t>
            </w:r>
            <w:r>
              <w:rPr>
                <w:rFonts w:ascii="Times New Roman" w:hAnsi="Times New Roman"/>
                <w:sz w:val="24"/>
              </w:rPr>
              <w:t>名称</w:t>
            </w:r>
          </w:p>
        </w:tc>
        <w:tc>
          <w:tcPr>
            <w:tcW w:w="1629"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品牌</w:t>
            </w:r>
          </w:p>
        </w:tc>
        <w:tc>
          <w:tcPr>
            <w:tcW w:w="2875"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规格、型号</w:t>
            </w:r>
          </w:p>
        </w:tc>
        <w:tc>
          <w:tcPr>
            <w:tcW w:w="2630"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restart"/>
            <w:noWrap w:val="0"/>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四</w:t>
            </w:r>
          </w:p>
        </w:tc>
        <w:tc>
          <w:tcPr>
            <w:tcW w:w="987" w:type="dxa"/>
            <w:noWrap w:val="0"/>
            <w:vAlign w:val="center"/>
          </w:tcPr>
          <w:p>
            <w:pPr>
              <w:jc w:val="center"/>
              <w:rPr>
                <w:rFonts w:ascii="Times New Roman" w:hAnsi="Times New Roman"/>
                <w:sz w:val="24"/>
              </w:rPr>
            </w:pPr>
            <w:r>
              <w:rPr>
                <w:rFonts w:ascii="Times New Roman" w:hAnsi="Times New Roman"/>
                <w:sz w:val="24"/>
              </w:rPr>
              <w:t>1</w:t>
            </w:r>
          </w:p>
        </w:tc>
        <w:tc>
          <w:tcPr>
            <w:tcW w:w="1991" w:type="dxa"/>
            <w:vMerge w:val="restart"/>
            <w:noWrap w:val="0"/>
            <w:vAlign w:val="center"/>
          </w:tcPr>
          <w:p>
            <w:pPr>
              <w:pStyle w:val="18"/>
              <w:spacing w:before="99" w:line="219" w:lineRule="auto"/>
              <w:ind w:left="39"/>
              <w:rPr>
                <w:rFonts w:hint="eastAsia" w:ascii="Times New Roman" w:hAnsi="Times New Roman" w:eastAsia="宋体"/>
                <w:color w:val="0000FF"/>
                <w:sz w:val="24"/>
                <w:lang w:val="en-US" w:eastAsia="zh-CN"/>
              </w:rPr>
            </w:pPr>
            <w:r>
              <w:rPr>
                <w:rFonts w:hint="eastAsia" w:cs="宋体"/>
                <w:i w:val="0"/>
                <w:iCs w:val="0"/>
                <w:color w:val="000000"/>
                <w:kern w:val="0"/>
                <w:sz w:val="22"/>
                <w:szCs w:val="22"/>
                <w:u w:val="none"/>
                <w:lang w:val="en-US" w:eastAsia="zh-CN" w:bidi="ar"/>
              </w:rPr>
              <w:t>示例：</w:t>
            </w:r>
            <w:r>
              <w:rPr>
                <w:rFonts w:hint="eastAsia" w:ascii="宋体" w:hAnsi="宋体" w:eastAsia="宋体" w:cs="宋体"/>
                <w:i w:val="0"/>
                <w:iCs w:val="0"/>
                <w:color w:val="000000"/>
                <w:kern w:val="0"/>
                <w:sz w:val="22"/>
                <w:szCs w:val="22"/>
                <w:u w:val="none"/>
                <w:lang w:val="en-US" w:eastAsia="zh-CN" w:bidi="ar"/>
              </w:rPr>
              <w:t>一次性床罩</w:t>
            </w:r>
          </w:p>
        </w:tc>
        <w:tc>
          <w:tcPr>
            <w:tcW w:w="1629" w:type="dxa"/>
            <w:vMerge w:val="restart"/>
            <w:noWrap w:val="0"/>
            <w:vAlign w:val="center"/>
          </w:tcPr>
          <w:p>
            <w:pPr>
              <w:jc w:val="center"/>
              <w:rPr>
                <w:rFonts w:hint="default" w:ascii="Times New Roman" w:hAnsi="Times New Roman" w:eastAsia="宋体"/>
                <w:color w:val="0000FF"/>
                <w:sz w:val="24"/>
                <w:lang w:val="en-US" w:eastAsia="zh-CN"/>
              </w:rPr>
            </w:pPr>
            <w:r>
              <w:rPr>
                <w:rFonts w:hint="eastAsia" w:ascii="Times New Roman" w:hAnsi="Times New Roman"/>
                <w:color w:val="0000FF"/>
                <w:sz w:val="24"/>
                <w:lang w:val="en-US" w:eastAsia="zh-CN"/>
              </w:rPr>
              <w:t>Xx</w:t>
            </w:r>
          </w:p>
        </w:tc>
        <w:tc>
          <w:tcPr>
            <w:tcW w:w="2875" w:type="dxa"/>
            <w:noWrap w:val="0"/>
            <w:vAlign w:val="center"/>
          </w:tcPr>
          <w:p>
            <w:pPr>
              <w:keepNext w:val="0"/>
              <w:keepLines w:val="0"/>
              <w:widowControl/>
              <w:suppressLineNumbers w:val="0"/>
              <w:jc w:val="center"/>
              <w:textAlignment w:val="center"/>
              <w:rPr>
                <w:rFonts w:hint="default" w:ascii="Times New Roman" w:hAnsi="Times New Roman" w:eastAsia="宋体"/>
                <w:color w:val="0000FF"/>
                <w:sz w:val="24"/>
                <w:lang w:val="en-US" w:eastAsia="zh-CN"/>
              </w:rPr>
            </w:pPr>
            <w:r>
              <w:rPr>
                <w:rFonts w:hint="eastAsia" w:ascii="宋体" w:hAnsi="宋体" w:eastAsia="宋体" w:cs="宋体"/>
                <w:i w:val="0"/>
                <w:iCs w:val="0"/>
                <w:color w:val="000000"/>
                <w:kern w:val="0"/>
                <w:sz w:val="22"/>
                <w:szCs w:val="22"/>
                <w:u w:val="none"/>
                <w:lang w:val="en-US" w:eastAsia="zh-CN" w:bidi="ar"/>
              </w:rPr>
              <w:t>110*220</w:t>
            </w:r>
          </w:p>
        </w:tc>
        <w:tc>
          <w:tcPr>
            <w:tcW w:w="2630" w:type="dxa"/>
            <w:noWrap w:val="0"/>
            <w:vAlign w:val="center"/>
          </w:tcPr>
          <w:p>
            <w:pPr>
              <w:jc w:val="center"/>
              <w:rPr>
                <w:rFonts w:hint="default" w:ascii="Times New Roman" w:hAnsi="Times New Roman" w:eastAsia="宋体"/>
                <w:color w:val="0000FF"/>
                <w:sz w:val="24"/>
                <w:lang w:val="en-US" w:eastAsia="zh-CN"/>
              </w:rPr>
            </w:pPr>
            <w:r>
              <w:rPr>
                <w:rFonts w:hint="eastAsia" w:ascii="Times New Roman" w:hAnsi="Times New Roman"/>
                <w:color w:val="0000FF"/>
                <w:sz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continue"/>
            <w:noWrap w:val="0"/>
            <w:vAlign w:val="center"/>
          </w:tcPr>
          <w:p>
            <w:pPr>
              <w:jc w:val="center"/>
              <w:rPr>
                <w:rFonts w:hint="eastAsia" w:ascii="Times New Roman" w:hAnsi="Times New Roman"/>
                <w:sz w:val="24"/>
                <w:lang w:val="en-US" w:eastAsia="zh-CN"/>
              </w:rPr>
            </w:pPr>
          </w:p>
        </w:tc>
        <w:tc>
          <w:tcPr>
            <w:tcW w:w="987" w:type="dxa"/>
            <w:noWrap w:val="0"/>
            <w:vAlign w:val="center"/>
          </w:tcPr>
          <w:p>
            <w:pPr>
              <w:jc w:val="center"/>
              <w:rPr>
                <w:rFonts w:hint="eastAsia" w:ascii="Times New Roman" w:hAnsi="Times New Roman" w:eastAsia="宋体"/>
                <w:sz w:val="24"/>
                <w:lang w:val="en-US" w:eastAsia="zh-CN"/>
              </w:rPr>
            </w:pPr>
            <w:r>
              <w:rPr>
                <w:rFonts w:hint="eastAsia" w:ascii="Times New Roman" w:hAnsi="Times New Roman"/>
                <w:sz w:val="24"/>
                <w:lang w:val="en-US" w:eastAsia="zh-CN"/>
              </w:rPr>
              <w:t>2</w:t>
            </w:r>
          </w:p>
        </w:tc>
        <w:tc>
          <w:tcPr>
            <w:tcW w:w="1991" w:type="dxa"/>
            <w:vMerge w:val="continue"/>
            <w:noWrap w:val="0"/>
            <w:vAlign w:val="center"/>
          </w:tcPr>
          <w:p>
            <w:pPr>
              <w:pStyle w:val="18"/>
              <w:spacing w:before="99" w:line="219" w:lineRule="auto"/>
              <w:ind w:left="39"/>
              <w:rPr>
                <w:rFonts w:ascii="Times New Roman" w:hAnsi="Times New Roman"/>
                <w:color w:val="0000FF"/>
                <w:sz w:val="24"/>
              </w:rPr>
            </w:pPr>
          </w:p>
        </w:tc>
        <w:tc>
          <w:tcPr>
            <w:tcW w:w="1629" w:type="dxa"/>
            <w:vMerge w:val="continue"/>
            <w:noWrap w:val="0"/>
            <w:vAlign w:val="center"/>
          </w:tcPr>
          <w:p>
            <w:pPr>
              <w:jc w:val="center"/>
              <w:rPr>
                <w:rFonts w:ascii="Times New Roman" w:hAnsi="Times New Roman"/>
                <w:color w:val="0000FF"/>
                <w:sz w:val="24"/>
              </w:rPr>
            </w:pPr>
          </w:p>
        </w:tc>
        <w:tc>
          <w:tcPr>
            <w:tcW w:w="2875" w:type="dxa"/>
            <w:noWrap w:val="0"/>
            <w:vAlign w:val="center"/>
          </w:tcPr>
          <w:p>
            <w:pPr>
              <w:keepNext w:val="0"/>
              <w:keepLines w:val="0"/>
              <w:widowControl/>
              <w:suppressLineNumbers w:val="0"/>
              <w:jc w:val="center"/>
              <w:textAlignment w:val="center"/>
              <w:rPr>
                <w:rFonts w:hint="default" w:ascii="Times New Roman" w:hAnsi="Times New Roman"/>
                <w:color w:val="0000FF"/>
                <w:sz w:val="24"/>
                <w:lang w:val="en-US"/>
              </w:rPr>
            </w:pPr>
            <w:r>
              <w:rPr>
                <w:rFonts w:hint="eastAsia" w:ascii="宋体" w:hAnsi="宋体" w:eastAsia="宋体" w:cs="宋体"/>
                <w:i w:val="0"/>
                <w:iCs w:val="0"/>
                <w:color w:val="000000"/>
                <w:kern w:val="0"/>
                <w:sz w:val="22"/>
                <w:szCs w:val="22"/>
                <w:u w:val="none"/>
                <w:lang w:val="en-US" w:eastAsia="zh-CN" w:bidi="ar"/>
              </w:rPr>
              <w:t>120*220</w:t>
            </w:r>
          </w:p>
        </w:tc>
        <w:tc>
          <w:tcPr>
            <w:tcW w:w="2630" w:type="dxa"/>
            <w:noWrap w:val="0"/>
            <w:vAlign w:val="center"/>
          </w:tcPr>
          <w:p>
            <w:pPr>
              <w:jc w:val="center"/>
              <w:rPr>
                <w:rFonts w:hint="default" w:ascii="Times New Roman" w:hAnsi="Times New Roman" w:eastAsia="宋体"/>
                <w:color w:val="0000FF"/>
                <w:sz w:val="24"/>
                <w:lang w:val="en-US" w:eastAsia="zh-CN"/>
              </w:rPr>
            </w:pPr>
            <w:r>
              <w:rPr>
                <w:rFonts w:hint="eastAsia" w:ascii="Times New Roman" w:hAnsi="Times New Roman"/>
                <w:color w:val="0000FF"/>
                <w:sz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continue"/>
            <w:noWrap w:val="0"/>
            <w:vAlign w:val="center"/>
          </w:tcPr>
          <w:p>
            <w:pPr>
              <w:jc w:val="center"/>
              <w:rPr>
                <w:rFonts w:hint="eastAsia" w:ascii="Times New Roman" w:hAnsi="Times New Roman"/>
                <w:sz w:val="24"/>
                <w:lang w:val="en-US" w:eastAsia="zh-CN"/>
              </w:rPr>
            </w:pPr>
          </w:p>
        </w:tc>
        <w:tc>
          <w:tcPr>
            <w:tcW w:w="987" w:type="dxa"/>
            <w:noWrap w:val="0"/>
            <w:vAlign w:val="center"/>
          </w:tcPr>
          <w:p>
            <w:pPr>
              <w:jc w:val="center"/>
              <w:rPr>
                <w:rFonts w:hint="eastAsia" w:ascii="Times New Roman" w:hAnsi="Times New Roman" w:eastAsia="宋体"/>
                <w:sz w:val="24"/>
                <w:lang w:val="en-US" w:eastAsia="zh-CN"/>
              </w:rPr>
            </w:pPr>
            <w:r>
              <w:rPr>
                <w:rFonts w:hint="eastAsia" w:ascii="Times New Roman" w:hAnsi="Times New Roman"/>
                <w:sz w:val="24"/>
                <w:lang w:val="en-US" w:eastAsia="zh-CN"/>
              </w:rPr>
              <w:t>3</w:t>
            </w:r>
          </w:p>
        </w:tc>
        <w:tc>
          <w:tcPr>
            <w:tcW w:w="1991" w:type="dxa"/>
            <w:vMerge w:val="continue"/>
            <w:noWrap w:val="0"/>
            <w:vAlign w:val="center"/>
          </w:tcPr>
          <w:p>
            <w:pPr>
              <w:pStyle w:val="18"/>
              <w:spacing w:before="99" w:line="219" w:lineRule="auto"/>
              <w:ind w:left="39" w:firstLine="480" w:firstLineChars="200"/>
              <w:rPr>
                <w:rFonts w:hint="eastAsia" w:ascii="Times New Roman" w:hAnsi="Times New Roman" w:eastAsia="宋体"/>
                <w:color w:val="0000FF"/>
                <w:sz w:val="24"/>
                <w:lang w:val="en-US" w:eastAsia="zh-CN"/>
              </w:rPr>
            </w:pPr>
          </w:p>
        </w:tc>
        <w:tc>
          <w:tcPr>
            <w:tcW w:w="1629" w:type="dxa"/>
            <w:vMerge w:val="continue"/>
            <w:noWrap w:val="0"/>
            <w:vAlign w:val="center"/>
          </w:tcPr>
          <w:p>
            <w:pPr>
              <w:jc w:val="center"/>
              <w:rPr>
                <w:rFonts w:hint="eastAsia" w:ascii="Times New Roman" w:hAnsi="Times New Roman" w:eastAsia="宋体"/>
                <w:color w:val="0000FF"/>
                <w:sz w:val="24"/>
                <w:lang w:val="en-US" w:eastAsia="zh-CN"/>
              </w:rPr>
            </w:pPr>
          </w:p>
        </w:tc>
        <w:tc>
          <w:tcPr>
            <w:tcW w:w="2875" w:type="dxa"/>
            <w:noWrap w:val="0"/>
            <w:vAlign w:val="center"/>
          </w:tcPr>
          <w:p>
            <w:pPr>
              <w:keepNext w:val="0"/>
              <w:keepLines w:val="0"/>
              <w:widowControl/>
              <w:suppressLineNumbers w:val="0"/>
              <w:jc w:val="center"/>
              <w:textAlignment w:val="center"/>
              <w:rPr>
                <w:rFonts w:hint="default" w:ascii="Times New Roman" w:hAnsi="Times New Roman" w:eastAsia="宋体"/>
                <w:color w:val="0000FF"/>
                <w:sz w:val="24"/>
                <w:lang w:val="en-US" w:eastAsia="zh-CN"/>
              </w:rPr>
            </w:pPr>
            <w:r>
              <w:rPr>
                <w:rFonts w:hint="eastAsia" w:ascii="宋体" w:hAnsi="宋体" w:eastAsia="宋体" w:cs="宋体"/>
                <w:i w:val="0"/>
                <w:iCs w:val="0"/>
                <w:color w:val="000000"/>
                <w:kern w:val="0"/>
                <w:sz w:val="22"/>
                <w:szCs w:val="22"/>
                <w:u w:val="none"/>
                <w:lang w:val="en-US" w:eastAsia="zh-CN" w:bidi="ar"/>
              </w:rPr>
              <w:t>60*220</w:t>
            </w:r>
          </w:p>
        </w:tc>
        <w:tc>
          <w:tcPr>
            <w:tcW w:w="2630" w:type="dxa"/>
            <w:noWrap w:val="0"/>
            <w:vAlign w:val="center"/>
          </w:tcPr>
          <w:p>
            <w:pPr>
              <w:jc w:val="center"/>
              <w:rPr>
                <w:rFonts w:hint="default" w:ascii="Times New Roman" w:hAnsi="Times New Roman" w:eastAsia="宋体"/>
                <w:color w:val="0000FF"/>
                <w:sz w:val="24"/>
                <w:lang w:val="en-US" w:eastAsia="zh-CN"/>
              </w:rPr>
            </w:pPr>
            <w:r>
              <w:rPr>
                <w:rFonts w:hint="eastAsia" w:ascii="Times New Roman" w:hAnsi="Times New Roman"/>
                <w:color w:val="0000FF"/>
                <w:sz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continue"/>
            <w:noWrap w:val="0"/>
            <w:vAlign w:val="center"/>
          </w:tcPr>
          <w:p>
            <w:pPr>
              <w:jc w:val="center"/>
              <w:rPr>
                <w:rFonts w:hint="eastAsia" w:ascii="Times New Roman" w:hAnsi="Times New Roman"/>
                <w:sz w:val="24"/>
                <w:lang w:val="en-US" w:eastAsia="zh-CN"/>
              </w:rPr>
            </w:pPr>
          </w:p>
        </w:tc>
        <w:tc>
          <w:tcPr>
            <w:tcW w:w="987" w:type="dxa"/>
            <w:noWrap w:val="0"/>
            <w:vAlign w:val="center"/>
          </w:tcPr>
          <w:p>
            <w:pPr>
              <w:jc w:val="center"/>
              <w:rPr>
                <w:rFonts w:hint="eastAsia" w:ascii="Times New Roman" w:hAnsi="Times New Roman" w:eastAsia="宋体"/>
                <w:sz w:val="24"/>
                <w:lang w:val="en-US" w:eastAsia="zh-CN"/>
              </w:rPr>
            </w:pPr>
            <w:r>
              <w:rPr>
                <w:rFonts w:hint="eastAsia" w:ascii="Times New Roman" w:hAnsi="Times New Roman"/>
                <w:sz w:val="24"/>
                <w:lang w:val="en-US" w:eastAsia="zh-CN"/>
              </w:rPr>
              <w:t>4</w:t>
            </w:r>
          </w:p>
        </w:tc>
        <w:tc>
          <w:tcPr>
            <w:tcW w:w="1991" w:type="dxa"/>
            <w:vMerge w:val="continue"/>
            <w:noWrap w:val="0"/>
            <w:vAlign w:val="center"/>
          </w:tcPr>
          <w:p>
            <w:pPr>
              <w:pStyle w:val="18"/>
              <w:spacing w:before="99" w:line="219" w:lineRule="auto"/>
              <w:ind w:left="39"/>
              <w:rPr>
                <w:rFonts w:ascii="Times New Roman" w:hAnsi="Times New Roman"/>
                <w:color w:val="0000FF"/>
                <w:sz w:val="24"/>
              </w:rPr>
            </w:pPr>
          </w:p>
        </w:tc>
        <w:tc>
          <w:tcPr>
            <w:tcW w:w="1629" w:type="dxa"/>
            <w:vMerge w:val="continue"/>
            <w:noWrap w:val="0"/>
            <w:vAlign w:val="center"/>
          </w:tcPr>
          <w:p>
            <w:pPr>
              <w:jc w:val="center"/>
              <w:rPr>
                <w:rFonts w:ascii="Times New Roman" w:hAnsi="Times New Roman"/>
                <w:color w:val="0000FF"/>
                <w:sz w:val="24"/>
              </w:rPr>
            </w:pPr>
          </w:p>
        </w:tc>
        <w:tc>
          <w:tcPr>
            <w:tcW w:w="2875" w:type="dxa"/>
            <w:noWrap w:val="0"/>
            <w:vAlign w:val="center"/>
          </w:tcPr>
          <w:p>
            <w:pPr>
              <w:keepNext w:val="0"/>
              <w:keepLines w:val="0"/>
              <w:widowControl/>
              <w:suppressLineNumbers w:val="0"/>
              <w:jc w:val="center"/>
              <w:textAlignment w:val="center"/>
              <w:rPr>
                <w:rFonts w:hint="default" w:ascii="Times New Roman" w:hAnsi="Times New Roman" w:eastAsia="宋体"/>
                <w:color w:val="0000FF"/>
                <w:sz w:val="24"/>
                <w:lang w:val="en-US" w:eastAsia="zh-CN"/>
              </w:rPr>
            </w:pPr>
            <w:r>
              <w:rPr>
                <w:rFonts w:hint="eastAsia" w:ascii="宋体" w:hAnsi="宋体" w:eastAsia="宋体" w:cs="宋体"/>
                <w:i w:val="0"/>
                <w:iCs w:val="0"/>
                <w:color w:val="000000"/>
                <w:kern w:val="0"/>
                <w:sz w:val="22"/>
                <w:szCs w:val="22"/>
                <w:u w:val="none"/>
                <w:lang w:val="en-US" w:eastAsia="zh-CN" w:bidi="ar"/>
              </w:rPr>
              <w:t>80*220</w:t>
            </w:r>
          </w:p>
        </w:tc>
        <w:tc>
          <w:tcPr>
            <w:tcW w:w="2630" w:type="dxa"/>
            <w:noWrap w:val="0"/>
            <w:vAlign w:val="center"/>
          </w:tcPr>
          <w:p>
            <w:pPr>
              <w:jc w:val="center"/>
              <w:rPr>
                <w:rFonts w:hint="default" w:ascii="Times New Roman" w:hAnsi="Times New Roman" w:eastAsia="宋体"/>
                <w:color w:val="0000FF"/>
                <w:sz w:val="24"/>
                <w:lang w:val="en-US" w:eastAsia="zh-CN"/>
              </w:rPr>
            </w:pPr>
            <w:r>
              <w:rPr>
                <w:rFonts w:hint="eastAsia" w:ascii="Times New Roman" w:hAnsi="Times New Roman"/>
                <w:color w:val="0000FF"/>
                <w:sz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continue"/>
            <w:noWrap w:val="0"/>
            <w:vAlign w:val="center"/>
          </w:tcPr>
          <w:p>
            <w:pPr>
              <w:jc w:val="center"/>
              <w:rPr>
                <w:rFonts w:hint="eastAsia" w:ascii="Times New Roman" w:hAnsi="Times New Roman"/>
                <w:sz w:val="24"/>
                <w:lang w:val="en-US" w:eastAsia="zh-CN"/>
              </w:rPr>
            </w:pPr>
          </w:p>
        </w:tc>
        <w:tc>
          <w:tcPr>
            <w:tcW w:w="987" w:type="dxa"/>
            <w:noWrap w:val="0"/>
            <w:vAlign w:val="center"/>
          </w:tcPr>
          <w:p>
            <w:pPr>
              <w:jc w:val="center"/>
              <w:rPr>
                <w:rFonts w:hint="eastAsia" w:ascii="Times New Roman" w:hAnsi="Times New Roman" w:eastAsia="宋体"/>
                <w:sz w:val="24"/>
                <w:lang w:val="en-US" w:eastAsia="zh-CN"/>
              </w:rPr>
            </w:pPr>
            <w:r>
              <w:rPr>
                <w:rFonts w:hint="eastAsia" w:ascii="Times New Roman" w:hAnsi="Times New Roman"/>
                <w:sz w:val="24"/>
                <w:lang w:val="en-US" w:eastAsia="zh-CN"/>
              </w:rPr>
              <w:t>5</w:t>
            </w:r>
          </w:p>
        </w:tc>
        <w:tc>
          <w:tcPr>
            <w:tcW w:w="1991" w:type="dxa"/>
            <w:vMerge w:val="continue"/>
            <w:noWrap w:val="0"/>
            <w:vAlign w:val="center"/>
          </w:tcPr>
          <w:p>
            <w:pPr>
              <w:pStyle w:val="18"/>
              <w:spacing w:before="99" w:line="219" w:lineRule="auto"/>
              <w:ind w:left="39"/>
              <w:rPr>
                <w:rFonts w:ascii="Times New Roman" w:hAnsi="Times New Roman"/>
                <w:color w:val="0000FF"/>
                <w:sz w:val="24"/>
              </w:rPr>
            </w:pPr>
          </w:p>
        </w:tc>
        <w:tc>
          <w:tcPr>
            <w:tcW w:w="1629" w:type="dxa"/>
            <w:vMerge w:val="continue"/>
            <w:noWrap w:val="0"/>
            <w:vAlign w:val="center"/>
          </w:tcPr>
          <w:p>
            <w:pPr>
              <w:jc w:val="center"/>
              <w:rPr>
                <w:rFonts w:ascii="Times New Roman" w:hAnsi="Times New Roman"/>
                <w:color w:val="0000FF"/>
                <w:sz w:val="24"/>
              </w:rPr>
            </w:pPr>
          </w:p>
        </w:tc>
        <w:tc>
          <w:tcPr>
            <w:tcW w:w="2875" w:type="dxa"/>
            <w:noWrap w:val="0"/>
            <w:vAlign w:val="center"/>
          </w:tcPr>
          <w:p>
            <w:pPr>
              <w:keepNext w:val="0"/>
              <w:keepLines w:val="0"/>
              <w:widowControl/>
              <w:suppressLineNumbers w:val="0"/>
              <w:jc w:val="center"/>
              <w:textAlignment w:val="center"/>
              <w:rPr>
                <w:rFonts w:hint="default" w:ascii="Times New Roman" w:hAnsi="Times New Roman" w:eastAsia="宋体"/>
                <w:color w:val="0000FF"/>
                <w:sz w:val="24"/>
                <w:lang w:val="en-US" w:eastAsia="zh-CN"/>
              </w:rPr>
            </w:pPr>
            <w:r>
              <w:rPr>
                <w:rFonts w:hint="eastAsia" w:ascii="宋体" w:hAnsi="宋体" w:eastAsia="宋体" w:cs="宋体"/>
                <w:i w:val="0"/>
                <w:iCs w:val="0"/>
                <w:color w:val="000000"/>
                <w:kern w:val="0"/>
                <w:sz w:val="22"/>
                <w:szCs w:val="22"/>
                <w:u w:val="none"/>
                <w:lang w:val="en-US" w:eastAsia="zh-CN" w:bidi="ar"/>
              </w:rPr>
              <w:t>90*320</w:t>
            </w:r>
          </w:p>
        </w:tc>
        <w:tc>
          <w:tcPr>
            <w:tcW w:w="2630" w:type="dxa"/>
            <w:noWrap w:val="0"/>
            <w:vAlign w:val="center"/>
          </w:tcPr>
          <w:p>
            <w:pPr>
              <w:jc w:val="center"/>
              <w:rPr>
                <w:rFonts w:hint="default" w:ascii="Times New Roman" w:hAnsi="Times New Roman" w:eastAsia="宋体"/>
                <w:color w:val="0000FF"/>
                <w:sz w:val="24"/>
                <w:lang w:val="en-US" w:eastAsia="zh-CN"/>
              </w:rPr>
            </w:pPr>
            <w:r>
              <w:rPr>
                <w:rFonts w:hint="eastAsia" w:ascii="Times New Roman" w:hAnsi="Times New Roman"/>
                <w:color w:val="0000FF"/>
                <w:sz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10842" w:type="dxa"/>
            <w:gridSpan w:val="6"/>
            <w:noWrap w:val="0"/>
            <w:vAlign w:val="top"/>
          </w:tcPr>
          <w:p>
            <w:pPr>
              <w:pStyle w:val="2"/>
              <w:rPr>
                <w:rFonts w:hint="eastAsia"/>
                <w:lang w:val="en-US" w:eastAsia="zh-CN"/>
              </w:rPr>
            </w:pPr>
            <w:r>
              <w:rPr>
                <w:rFonts w:hint="eastAsia"/>
                <w:lang w:val="en-US" w:eastAsia="zh-CN"/>
              </w:rPr>
              <w:t>备注：</w:t>
            </w:r>
          </w:p>
        </w:tc>
      </w:tr>
    </w:tbl>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rPr>
          <w:rFonts w:hint="eastAsia"/>
          <w:sz w:val="28"/>
          <w:szCs w:val="28"/>
          <w:lang w:val="en-US" w:eastAsia="zh-CN"/>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rPr>
          <w:rFonts w:hint="eastAsia"/>
          <w:sz w:val="28"/>
          <w:szCs w:val="28"/>
          <w:lang w:val="en-US" w:eastAsia="zh-CN"/>
        </w:rPr>
        <w:sectPr>
          <w:pgSz w:w="11906" w:h="16838"/>
          <w:pgMar w:top="1440" w:right="1803" w:bottom="1440" w:left="1803" w:header="851" w:footer="992" w:gutter="0"/>
          <w:cols w:space="0" w:num="1"/>
          <w:rtlGutter w:val="0"/>
          <w:docGrid w:type="lines" w:linePitch="312" w:charSpace="0"/>
        </w:sectPr>
      </w:pPr>
    </w:p>
    <w:p>
      <w:pPr>
        <w:pStyle w:val="14"/>
        <w:ind w:left="0" w:leftChars="0" w:firstLine="0" w:firstLineChars="0"/>
        <w:rPr>
          <w:rFonts w:hint="default"/>
          <w:lang w:val="en-US" w:eastAsia="zh-CN"/>
        </w:rPr>
      </w:pP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NTMxNWFiMTQxZDJkMzU0MTM1MTJiYThjZTE2ZjQifQ=="/>
  </w:docVars>
  <w:rsids>
    <w:rsidRoot w:val="1C436556"/>
    <w:rsid w:val="00B71640"/>
    <w:rsid w:val="01587434"/>
    <w:rsid w:val="0189720A"/>
    <w:rsid w:val="02324F66"/>
    <w:rsid w:val="06553B86"/>
    <w:rsid w:val="069E265D"/>
    <w:rsid w:val="0A651DA7"/>
    <w:rsid w:val="0B0C4B48"/>
    <w:rsid w:val="0D520789"/>
    <w:rsid w:val="0E673A6D"/>
    <w:rsid w:val="0EBA7BC3"/>
    <w:rsid w:val="100B5E29"/>
    <w:rsid w:val="14532A8F"/>
    <w:rsid w:val="16EB42BE"/>
    <w:rsid w:val="171929B6"/>
    <w:rsid w:val="182A4AA6"/>
    <w:rsid w:val="191666DA"/>
    <w:rsid w:val="1B440A68"/>
    <w:rsid w:val="1B4B64D7"/>
    <w:rsid w:val="1B915340"/>
    <w:rsid w:val="1BBB4BA7"/>
    <w:rsid w:val="1C436556"/>
    <w:rsid w:val="1C7C316C"/>
    <w:rsid w:val="1CD019C7"/>
    <w:rsid w:val="20FB77F4"/>
    <w:rsid w:val="229D54E1"/>
    <w:rsid w:val="28D541FF"/>
    <w:rsid w:val="2A677CA8"/>
    <w:rsid w:val="2EDC4D1F"/>
    <w:rsid w:val="308F4F4A"/>
    <w:rsid w:val="333B0E57"/>
    <w:rsid w:val="35B72A71"/>
    <w:rsid w:val="36E83120"/>
    <w:rsid w:val="387F2677"/>
    <w:rsid w:val="3BA51D55"/>
    <w:rsid w:val="3CF77889"/>
    <w:rsid w:val="3D512EB6"/>
    <w:rsid w:val="3DB22B39"/>
    <w:rsid w:val="41807897"/>
    <w:rsid w:val="433A1DAB"/>
    <w:rsid w:val="43D35ED6"/>
    <w:rsid w:val="44A50DC7"/>
    <w:rsid w:val="44AE0D88"/>
    <w:rsid w:val="4625196C"/>
    <w:rsid w:val="496F0BFB"/>
    <w:rsid w:val="4C0C0983"/>
    <w:rsid w:val="4CEB2D8A"/>
    <w:rsid w:val="4E4D4129"/>
    <w:rsid w:val="502045C6"/>
    <w:rsid w:val="521712F5"/>
    <w:rsid w:val="525A7B62"/>
    <w:rsid w:val="53C0404C"/>
    <w:rsid w:val="54786EE6"/>
    <w:rsid w:val="566C06B8"/>
    <w:rsid w:val="570C5CDB"/>
    <w:rsid w:val="58483B22"/>
    <w:rsid w:val="584F2744"/>
    <w:rsid w:val="58E41C60"/>
    <w:rsid w:val="594D25DB"/>
    <w:rsid w:val="5BE36AC3"/>
    <w:rsid w:val="5DDB5C61"/>
    <w:rsid w:val="5ED16749"/>
    <w:rsid w:val="5F476B09"/>
    <w:rsid w:val="5FDE21DF"/>
    <w:rsid w:val="622B3155"/>
    <w:rsid w:val="65686562"/>
    <w:rsid w:val="68BE495C"/>
    <w:rsid w:val="69CB4A51"/>
    <w:rsid w:val="6BC53D4C"/>
    <w:rsid w:val="6BEC5B85"/>
    <w:rsid w:val="6EF8049C"/>
    <w:rsid w:val="74050C51"/>
    <w:rsid w:val="74116696"/>
    <w:rsid w:val="75273D7F"/>
    <w:rsid w:val="76805946"/>
    <w:rsid w:val="79AD2DE0"/>
    <w:rsid w:val="7DEC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0"/>
    <w:pPr>
      <w:keepNext/>
      <w:keepLines/>
      <w:spacing w:line="540" w:lineRule="atLeast"/>
      <w:outlineLvl w:val="3"/>
    </w:pPr>
    <w:rPr>
      <w:sz w:val="28"/>
      <w:szCs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next w:val="4"/>
    <w:autoRedefine/>
    <w:qFormat/>
    <w:uiPriority w:val="99"/>
    <w:pPr>
      <w:adjustRightInd w:val="0"/>
      <w:spacing w:line="312" w:lineRule="atLeast"/>
      <w:ind w:firstLine="420"/>
      <w:textAlignment w:val="baseline"/>
    </w:pPr>
    <w:rPr>
      <w:kern w:val="0"/>
      <w:szCs w:val="20"/>
    </w:rPr>
  </w:style>
  <w:style w:type="paragraph" w:styleId="4">
    <w:name w:val="Body Text Indent"/>
    <w:basedOn w:val="1"/>
    <w:next w:val="3"/>
    <w:autoRedefine/>
    <w:qFormat/>
    <w:uiPriority w:val="0"/>
    <w:pPr>
      <w:ind w:left="480" w:hanging="480" w:hangingChars="200"/>
    </w:pPr>
    <w:rPr>
      <w:sz w:val="24"/>
    </w:rPr>
  </w:style>
  <w:style w:type="paragraph" w:styleId="5">
    <w:name w:val="Body Text"/>
    <w:basedOn w:val="1"/>
    <w:qFormat/>
    <w:uiPriority w:val="0"/>
    <w:rPr>
      <w:sz w:val="24"/>
    </w:rPr>
  </w:style>
  <w:style w:type="paragraph" w:styleId="6">
    <w:name w:val="Plain Text"/>
    <w:basedOn w:val="1"/>
    <w:next w:val="1"/>
    <w:qFormat/>
    <w:uiPriority w:val="0"/>
    <w:rPr>
      <w:rFonts w:ascii="宋体" w:hAnsi="Courier New" w:cs="Courier New"/>
      <w:szCs w:val="21"/>
    </w:rPr>
  </w:style>
  <w:style w:type="paragraph" w:styleId="7">
    <w:name w:val="Normal (Web)"/>
    <w:basedOn w:val="1"/>
    <w:qFormat/>
    <w:uiPriority w:val="0"/>
    <w:rPr>
      <w:sz w:val="24"/>
    </w:rPr>
  </w:style>
  <w:style w:type="paragraph" w:styleId="8">
    <w:name w:val="Body Text First Indent"/>
    <w:basedOn w:val="5"/>
    <w:next w:val="1"/>
    <w:autoRedefine/>
    <w:qFormat/>
    <w:uiPriority w:val="0"/>
    <w:pPr>
      <w:tabs>
        <w:tab w:val="left" w:pos="208"/>
      </w:tabs>
      <w:ind w:firstLine="420" w:firstLineChars="100"/>
    </w:pPr>
  </w:style>
  <w:style w:type="paragraph" w:styleId="9">
    <w:name w:val="Body Text First Indent 2"/>
    <w:basedOn w:val="4"/>
    <w:qFormat/>
    <w:uiPriority w:val="0"/>
    <w:pPr>
      <w:spacing w:after="120" w:line="240" w:lineRule="auto"/>
      <w:ind w:left="420" w:leftChars="200" w:firstLine="420"/>
    </w:pPr>
    <w:rPr>
      <w:rFonts w:cs="宋体"/>
      <w:sz w:val="21"/>
      <w:szCs w:val="21"/>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rPr>
  </w:style>
  <w:style w:type="paragraph" w:customStyle="1" w:styleId="14">
    <w:name w:val="首行缩进"/>
    <w:basedOn w:val="1"/>
    <w:qFormat/>
    <w:uiPriority w:val="0"/>
    <w:pPr>
      <w:ind w:firstLine="480" w:firstLineChars="200"/>
    </w:pPr>
    <w:rPr>
      <w:lang w:val="zh-CN"/>
    </w:rPr>
  </w:style>
  <w:style w:type="paragraph" w:styleId="15">
    <w:name w:val="List Paragraph"/>
    <w:basedOn w:val="1"/>
    <w:qFormat/>
    <w:uiPriority w:val="0"/>
    <w:pPr>
      <w:ind w:firstLine="420" w:firstLineChars="200"/>
    </w:pPr>
  </w:style>
  <w:style w:type="paragraph" w:customStyle="1" w:styleId="16">
    <w:name w:val="正文（首行缩进2字符）"/>
    <w:basedOn w:val="1"/>
    <w:qFormat/>
    <w:uiPriority w:val="0"/>
    <w:pPr>
      <w:spacing w:line="360" w:lineRule="auto"/>
      <w:ind w:firstLine="420" w:firstLineChars="200"/>
    </w:pPr>
    <w:rPr>
      <w:rFonts w:ascii="Times New Roman" w:hAnsi="Times New Roman" w:eastAsia="宋体" w:cs="Times New Roman"/>
      <w:szCs w:val="21"/>
    </w:rPr>
  </w:style>
  <w:style w:type="table" w:customStyle="1" w:styleId="17">
    <w:name w:val="Table Normal"/>
    <w:semiHidden/>
    <w:unhideWhenUsed/>
    <w:qFormat/>
    <w:uiPriority w:val="0"/>
    <w:tblPr>
      <w:tblCellMar>
        <w:top w:w="0" w:type="dxa"/>
        <w:left w:w="0" w:type="dxa"/>
        <w:bottom w:w="0" w:type="dxa"/>
        <w:right w:w="0" w:type="dxa"/>
      </w:tblCellMar>
    </w:tblPr>
  </w:style>
  <w:style w:type="paragraph" w:customStyle="1" w:styleId="18">
    <w:name w:val="Table Text"/>
    <w:basedOn w:val="1"/>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2144</Words>
  <Characters>2214</Characters>
  <Lines>0</Lines>
  <Paragraphs>0</Paragraphs>
  <TotalTime>29</TotalTime>
  <ScaleCrop>false</ScaleCrop>
  <LinksUpToDate>false</LinksUpToDate>
  <CharactersWithSpaces>2592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2023-06-25T07:00:00Z</dcterms:created>
  <dc:creator>12541</dc:creator>
  <cp:lastModifiedBy>陈虹</cp:lastModifiedBy>
  <cp:lastPrinted>2023-11-24T02:31:00Z</cp:lastPrinted>
  <dcterms:modified xsi:type="dcterms:W3CDTF">2024-01-15T01:55:04Z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AC9F8FDDE3424A7EA0CE9BA57C51F81A_13</vt:lpwstr>
  </property>
</Properties>
</file>